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08E" w:rsidRPr="00B22987" w:rsidRDefault="007640C7">
      <w:pPr>
        <w:rPr>
          <w:b/>
        </w:rPr>
      </w:pPr>
      <w:r w:rsidRPr="00B22987">
        <w:rPr>
          <w:b/>
        </w:rPr>
        <w:t>Business Requirement</w:t>
      </w:r>
    </w:p>
    <w:p w:rsidR="004E1528" w:rsidRPr="00B22987" w:rsidRDefault="004E1528">
      <w:r w:rsidRPr="00B22987">
        <w:t xml:space="preserve">Retail sales are recorded in POS system and flow into BW system. These sales need to be recorded in SAP journal entries to capture retail revenue, accounts receivable, royalty, tax, sales related inventory and cost of goods sold and inter-company know-how charge if applicable. </w:t>
      </w:r>
    </w:p>
    <w:p w:rsidR="007640C7" w:rsidRPr="00B22987" w:rsidRDefault="007640C7">
      <w:pPr>
        <w:rPr>
          <w:b/>
        </w:rPr>
      </w:pPr>
      <w:r w:rsidRPr="00B22987">
        <w:rPr>
          <w:b/>
        </w:rPr>
        <w:t>Assumptions</w:t>
      </w:r>
    </w:p>
    <w:p w:rsidR="00FD5AAE" w:rsidRPr="00B22987" w:rsidRDefault="00AC5B3E">
      <w:r w:rsidRPr="00B22987">
        <w:t>In order for this process to work, the following assumptions have been made:</w:t>
      </w:r>
    </w:p>
    <w:p w:rsidR="000015AC" w:rsidRDefault="00546D2E" w:rsidP="00860D2E">
      <w:pPr>
        <w:pStyle w:val="ListParagraph"/>
        <w:numPr>
          <w:ilvl w:val="0"/>
          <w:numId w:val="5"/>
        </w:numPr>
      </w:pPr>
      <w:r w:rsidRPr="00B22987">
        <w:t xml:space="preserve">We will be receiving </w:t>
      </w:r>
      <w:r w:rsidR="00AF268F" w:rsidRPr="00B22987">
        <w:t xml:space="preserve">input </w:t>
      </w:r>
      <w:r w:rsidRPr="00B22987">
        <w:t xml:space="preserve">files from </w:t>
      </w:r>
      <w:r w:rsidR="00AF268F" w:rsidRPr="00B22987">
        <w:t xml:space="preserve">BW in desired format </w:t>
      </w:r>
    </w:p>
    <w:p w:rsidR="00445E4B" w:rsidRPr="00B22987" w:rsidRDefault="00445E4B" w:rsidP="00860D2E">
      <w:pPr>
        <w:pStyle w:val="ListParagraph"/>
        <w:numPr>
          <w:ilvl w:val="0"/>
          <w:numId w:val="5"/>
        </w:numPr>
      </w:pPr>
      <w:r>
        <w:t>Each retail store or ecom storefront will have individual SAP customer number which only accepts one currency.</w:t>
      </w:r>
    </w:p>
    <w:p w:rsidR="007640C7" w:rsidRPr="00B22987" w:rsidRDefault="007640C7">
      <w:pPr>
        <w:rPr>
          <w:b/>
        </w:rPr>
      </w:pPr>
      <w:r w:rsidRPr="00B22987">
        <w:rPr>
          <w:b/>
        </w:rPr>
        <w:t>Solution</w:t>
      </w:r>
    </w:p>
    <w:p w:rsidR="002E7FC0" w:rsidRPr="00056E3C" w:rsidRDefault="002B5E7B" w:rsidP="002E7FC0">
      <w:r w:rsidRPr="00B22987">
        <w:t xml:space="preserve">A customize SAP program is needed </w:t>
      </w:r>
      <w:r w:rsidR="00DB49A4" w:rsidRPr="00B22987">
        <w:t>to read input file from BW</w:t>
      </w:r>
      <w:r w:rsidRPr="00B22987">
        <w:t xml:space="preserve"> and </w:t>
      </w:r>
      <w:r w:rsidR="00DB49A4" w:rsidRPr="00B22987">
        <w:t>create journal entries</w:t>
      </w:r>
      <w:r w:rsidRPr="00B22987">
        <w:t xml:space="preserve"> in SAP</w:t>
      </w:r>
      <w:r w:rsidR="00E37FED" w:rsidRPr="00B22987">
        <w:t>.</w:t>
      </w:r>
      <w:r w:rsidR="002E7FC0" w:rsidRPr="00056E3C">
        <w:t>The program should create one journal entry per store for the given period’s Retails</w:t>
      </w:r>
      <w:r w:rsidR="002E7FC0">
        <w:t>/Ecom</w:t>
      </w:r>
      <w:r w:rsidR="002E7FC0" w:rsidRPr="00056E3C">
        <w:t xml:space="preserve"> Sales. Each journal entry will have different cost center and profit center assignment based on the </w:t>
      </w:r>
      <w:r w:rsidR="002E7FC0">
        <w:t>customer number</w:t>
      </w:r>
      <w:r w:rsidR="002E7FC0" w:rsidRPr="00056E3C">
        <w:t xml:space="preserve">. Document type should be SA, and the Reference field should show the </w:t>
      </w:r>
      <w:r w:rsidR="002E7FC0">
        <w:t>Reference ID</w:t>
      </w:r>
      <w:r w:rsidR="002E7FC0" w:rsidRPr="00056E3C">
        <w:t>.</w:t>
      </w:r>
    </w:p>
    <w:p w:rsidR="00E621EE" w:rsidRPr="00B22987" w:rsidRDefault="00E621EE" w:rsidP="00A41B13"/>
    <w:p w:rsidR="00235527" w:rsidRPr="00B22987" w:rsidRDefault="00EC3CCE" w:rsidP="00A41B13">
      <w:pPr>
        <w:rPr>
          <w:color w:val="000000" w:themeColor="text1"/>
        </w:rPr>
      </w:pPr>
      <w:r>
        <w:rPr>
          <w:color w:val="000000" w:themeColor="text1"/>
        </w:rPr>
        <w:t xml:space="preserve">Create </w:t>
      </w:r>
      <w:r w:rsidR="00F446AD">
        <w:rPr>
          <w:color w:val="000000" w:themeColor="text1"/>
        </w:rPr>
        <w:t>c</w:t>
      </w:r>
      <w:r w:rsidR="00235527" w:rsidRPr="00B22987">
        <w:rPr>
          <w:color w:val="000000" w:themeColor="text1"/>
        </w:rPr>
        <w:t>ustom table</w:t>
      </w:r>
      <w:r w:rsidR="00E8589C">
        <w:rPr>
          <w:color w:val="000000" w:themeColor="text1"/>
        </w:rPr>
        <w:t>A</w:t>
      </w:r>
      <w:r w:rsidR="00BA7CBB">
        <w:rPr>
          <w:color w:val="000000" w:themeColor="text1"/>
        </w:rPr>
        <w:t xml:space="preserve">: </w:t>
      </w:r>
      <w:r w:rsidR="00BA7CBB" w:rsidRPr="00BA7CBB">
        <w:rPr>
          <w:rFonts w:ascii="Arial" w:hAnsi="Arial"/>
          <w:b/>
          <w:color w:val="000000" w:themeColor="text1"/>
          <w:sz w:val="20"/>
        </w:rPr>
        <w:t>ZFI_GBL_RETECOM_SALESINV</w:t>
      </w:r>
      <w:bookmarkStart w:id="0" w:name="_GoBack"/>
      <w:bookmarkEnd w:id="0"/>
    </w:p>
    <w:tbl>
      <w:tblPr>
        <w:tblStyle w:val="TableGrid"/>
        <w:tblW w:w="12438" w:type="dxa"/>
        <w:tblLayout w:type="fixed"/>
        <w:tblLook w:val="04A0"/>
      </w:tblPr>
      <w:tblGrid>
        <w:gridCol w:w="1281"/>
        <w:gridCol w:w="807"/>
        <w:gridCol w:w="810"/>
        <w:gridCol w:w="1170"/>
        <w:gridCol w:w="990"/>
        <w:gridCol w:w="1080"/>
        <w:gridCol w:w="810"/>
        <w:gridCol w:w="990"/>
        <w:gridCol w:w="1260"/>
        <w:gridCol w:w="1080"/>
        <w:gridCol w:w="810"/>
        <w:gridCol w:w="1350"/>
      </w:tblGrid>
      <w:tr w:rsidR="004E09A6" w:rsidRPr="00B22987" w:rsidTr="004E09A6">
        <w:tc>
          <w:tcPr>
            <w:tcW w:w="1281" w:type="dxa"/>
            <w:shd w:val="clear" w:color="auto" w:fill="E5DFEC" w:themeFill="accent4" w:themeFillTint="33"/>
          </w:tcPr>
          <w:p w:rsidR="004E09A6" w:rsidRPr="00B22987" w:rsidRDefault="004E09A6" w:rsidP="00A41B13">
            <w:pPr>
              <w:rPr>
                <w:b/>
              </w:rPr>
            </w:pPr>
            <w:r w:rsidRPr="00B22987">
              <w:rPr>
                <w:b/>
              </w:rPr>
              <w:t>Transaction Category</w:t>
            </w:r>
          </w:p>
        </w:tc>
        <w:tc>
          <w:tcPr>
            <w:tcW w:w="807" w:type="dxa"/>
            <w:shd w:val="clear" w:color="auto" w:fill="E5DFEC" w:themeFill="accent4" w:themeFillTint="33"/>
            <w:vAlign w:val="center"/>
          </w:tcPr>
          <w:p w:rsidR="004E09A6" w:rsidRPr="00B22987" w:rsidRDefault="004E09A6" w:rsidP="00380529">
            <w:pPr>
              <w:jc w:val="center"/>
              <w:rPr>
                <w:rFonts w:eastAsiaTheme="minorEastAsia" w:cs="Arial"/>
                <w:b/>
                <w:color w:val="000000"/>
              </w:rPr>
            </w:pPr>
            <w:r w:rsidRPr="00B22987">
              <w:rPr>
                <w:rFonts w:cs="Arial"/>
                <w:b/>
                <w:color w:val="000000"/>
              </w:rPr>
              <w:t>Subsidiary</w:t>
            </w:r>
          </w:p>
        </w:tc>
        <w:tc>
          <w:tcPr>
            <w:tcW w:w="810" w:type="dxa"/>
            <w:shd w:val="clear" w:color="auto" w:fill="E5DFEC" w:themeFill="accent4" w:themeFillTint="33"/>
          </w:tcPr>
          <w:p w:rsidR="004E09A6" w:rsidRPr="00B22987" w:rsidRDefault="004E09A6" w:rsidP="00A41B13">
            <w:pPr>
              <w:rPr>
                <w:b/>
              </w:rPr>
            </w:pPr>
            <w:r w:rsidRPr="00B22987">
              <w:rPr>
                <w:b/>
              </w:rPr>
              <w:t>Store ID</w:t>
            </w:r>
          </w:p>
        </w:tc>
        <w:tc>
          <w:tcPr>
            <w:tcW w:w="1170" w:type="dxa"/>
            <w:shd w:val="clear" w:color="auto" w:fill="E5DFEC" w:themeFill="accent4" w:themeFillTint="33"/>
          </w:tcPr>
          <w:p w:rsidR="004E09A6" w:rsidRPr="00B22987" w:rsidRDefault="004E09A6" w:rsidP="00A41B13">
            <w:pPr>
              <w:rPr>
                <w:b/>
              </w:rPr>
            </w:pPr>
            <w:r w:rsidRPr="00B22987">
              <w:rPr>
                <w:b/>
              </w:rPr>
              <w:t>Document Type</w:t>
            </w:r>
          </w:p>
        </w:tc>
        <w:tc>
          <w:tcPr>
            <w:tcW w:w="990" w:type="dxa"/>
            <w:shd w:val="clear" w:color="auto" w:fill="E5DFEC" w:themeFill="accent4" w:themeFillTint="33"/>
          </w:tcPr>
          <w:p w:rsidR="004E09A6" w:rsidRPr="00B22987" w:rsidRDefault="004E09A6" w:rsidP="00A41B13">
            <w:pPr>
              <w:rPr>
                <w:b/>
              </w:rPr>
            </w:pPr>
            <w:r w:rsidRPr="00B22987">
              <w:rPr>
                <w:b/>
              </w:rPr>
              <w:t>Company Code</w:t>
            </w:r>
          </w:p>
        </w:tc>
        <w:tc>
          <w:tcPr>
            <w:tcW w:w="1080" w:type="dxa"/>
            <w:shd w:val="clear" w:color="auto" w:fill="E5DFEC" w:themeFill="accent4" w:themeFillTint="33"/>
            <w:vAlign w:val="center"/>
          </w:tcPr>
          <w:p w:rsidR="004E09A6" w:rsidRPr="00B22987" w:rsidRDefault="004E09A6" w:rsidP="00DB60D8">
            <w:pPr>
              <w:jc w:val="center"/>
              <w:rPr>
                <w:rFonts w:eastAsiaTheme="minorEastAsia" w:cs="Arial"/>
                <w:b/>
                <w:color w:val="000000"/>
              </w:rPr>
            </w:pPr>
            <w:r>
              <w:rPr>
                <w:rFonts w:cs="Arial"/>
                <w:b/>
                <w:color w:val="000000"/>
              </w:rPr>
              <w:t>Customer Number</w:t>
            </w:r>
          </w:p>
        </w:tc>
        <w:tc>
          <w:tcPr>
            <w:tcW w:w="810" w:type="dxa"/>
            <w:shd w:val="clear" w:color="auto" w:fill="E5DFEC" w:themeFill="accent4" w:themeFillTint="33"/>
          </w:tcPr>
          <w:p w:rsidR="004E09A6" w:rsidRPr="00B22987" w:rsidRDefault="004E09A6" w:rsidP="00A41B13">
            <w:pPr>
              <w:rPr>
                <w:b/>
              </w:rPr>
            </w:pPr>
            <w:r w:rsidRPr="00B22987">
              <w:rPr>
                <w:b/>
              </w:rPr>
              <w:t>Cost Center</w:t>
            </w:r>
          </w:p>
        </w:tc>
        <w:tc>
          <w:tcPr>
            <w:tcW w:w="990" w:type="dxa"/>
            <w:shd w:val="clear" w:color="auto" w:fill="E5DFEC" w:themeFill="accent4" w:themeFillTint="33"/>
          </w:tcPr>
          <w:p w:rsidR="004E09A6" w:rsidRPr="00B22987" w:rsidRDefault="004E09A6" w:rsidP="00037504">
            <w:pPr>
              <w:rPr>
                <w:b/>
              </w:rPr>
            </w:pPr>
            <w:r w:rsidRPr="00B22987">
              <w:rPr>
                <w:b/>
              </w:rPr>
              <w:t>Profit Center</w:t>
            </w:r>
          </w:p>
        </w:tc>
        <w:tc>
          <w:tcPr>
            <w:tcW w:w="1260" w:type="dxa"/>
            <w:shd w:val="clear" w:color="auto" w:fill="E5DFEC" w:themeFill="accent4" w:themeFillTint="33"/>
          </w:tcPr>
          <w:p w:rsidR="004E09A6" w:rsidRPr="00B22987" w:rsidRDefault="004E09A6" w:rsidP="00037504">
            <w:pPr>
              <w:rPr>
                <w:b/>
              </w:rPr>
            </w:pPr>
            <w:r w:rsidRPr="00B22987">
              <w:rPr>
                <w:b/>
              </w:rPr>
              <w:t>G/L Account</w:t>
            </w:r>
          </w:p>
        </w:tc>
        <w:tc>
          <w:tcPr>
            <w:tcW w:w="1080" w:type="dxa"/>
            <w:shd w:val="clear" w:color="auto" w:fill="E5DFEC" w:themeFill="accent4" w:themeFillTint="33"/>
          </w:tcPr>
          <w:p w:rsidR="004E09A6" w:rsidRPr="00B22987" w:rsidRDefault="004E09A6" w:rsidP="00037504">
            <w:pPr>
              <w:rPr>
                <w:b/>
              </w:rPr>
            </w:pPr>
            <w:r w:rsidRPr="00B22987">
              <w:rPr>
                <w:b/>
              </w:rPr>
              <w:t>Trading Partner</w:t>
            </w:r>
          </w:p>
        </w:tc>
        <w:tc>
          <w:tcPr>
            <w:tcW w:w="810" w:type="dxa"/>
            <w:shd w:val="clear" w:color="auto" w:fill="E5DFEC" w:themeFill="accent4" w:themeFillTint="33"/>
          </w:tcPr>
          <w:p w:rsidR="004E09A6" w:rsidRPr="00B22987" w:rsidRDefault="004E09A6" w:rsidP="00037504">
            <w:pPr>
              <w:rPr>
                <w:b/>
              </w:rPr>
            </w:pPr>
            <w:r w:rsidRPr="00B22987">
              <w:rPr>
                <w:b/>
              </w:rPr>
              <w:t>Movement Type</w:t>
            </w:r>
          </w:p>
        </w:tc>
        <w:tc>
          <w:tcPr>
            <w:tcW w:w="1350" w:type="dxa"/>
            <w:shd w:val="clear" w:color="auto" w:fill="E5DFEC" w:themeFill="accent4" w:themeFillTint="33"/>
          </w:tcPr>
          <w:p w:rsidR="004E09A6" w:rsidRPr="00B22987" w:rsidRDefault="004E09A6" w:rsidP="00037504">
            <w:pPr>
              <w:rPr>
                <w:b/>
              </w:rPr>
            </w:pPr>
            <w:r w:rsidRPr="00B22987">
              <w:rPr>
                <w:b/>
              </w:rPr>
              <w:t>Offset Account</w:t>
            </w:r>
          </w:p>
        </w:tc>
      </w:tr>
      <w:tr w:rsidR="004E09A6" w:rsidRPr="00B22987" w:rsidTr="004E09A6">
        <w:tc>
          <w:tcPr>
            <w:tcW w:w="1281" w:type="dxa"/>
            <w:vAlign w:val="center"/>
          </w:tcPr>
          <w:p w:rsidR="004E09A6" w:rsidRPr="00B22987" w:rsidRDefault="004E09A6" w:rsidP="00B60B7B">
            <w:pPr>
              <w:jc w:val="center"/>
            </w:pPr>
            <w:r w:rsidRPr="00B22987">
              <w:t>Gift card</w:t>
            </w:r>
          </w:p>
        </w:tc>
        <w:tc>
          <w:tcPr>
            <w:tcW w:w="807" w:type="dxa"/>
            <w:vAlign w:val="center"/>
          </w:tcPr>
          <w:p w:rsidR="004E09A6" w:rsidRPr="00B22987" w:rsidRDefault="004E09A6" w:rsidP="00B60B7B">
            <w:pPr>
              <w:jc w:val="center"/>
              <w:rPr>
                <w:rFonts w:eastAsiaTheme="minorEastAsia" w:cs="Arial"/>
                <w:color w:val="000000"/>
              </w:rPr>
            </w:pPr>
            <w:r w:rsidRPr="00B22987">
              <w:rPr>
                <w:rFonts w:cs="Arial"/>
                <w:color w:val="000000"/>
              </w:rPr>
              <w:t>1</w:t>
            </w:r>
          </w:p>
        </w:tc>
        <w:tc>
          <w:tcPr>
            <w:tcW w:w="810" w:type="dxa"/>
            <w:vAlign w:val="center"/>
          </w:tcPr>
          <w:p w:rsidR="004E09A6" w:rsidRPr="00B22987" w:rsidRDefault="004E09A6" w:rsidP="00B60B7B">
            <w:pPr>
              <w:jc w:val="center"/>
            </w:pPr>
            <w:r w:rsidRPr="00B22987">
              <w:t>008</w:t>
            </w:r>
          </w:p>
        </w:tc>
        <w:tc>
          <w:tcPr>
            <w:tcW w:w="1170" w:type="dxa"/>
            <w:vAlign w:val="center"/>
          </w:tcPr>
          <w:p w:rsidR="004E09A6" w:rsidRPr="00B22987" w:rsidRDefault="004E09A6" w:rsidP="00B60B7B">
            <w:pPr>
              <w:jc w:val="center"/>
            </w:pPr>
            <w:r w:rsidRPr="00B22987">
              <w:t>SA</w:t>
            </w:r>
          </w:p>
        </w:tc>
        <w:tc>
          <w:tcPr>
            <w:tcW w:w="990" w:type="dxa"/>
            <w:vAlign w:val="center"/>
          </w:tcPr>
          <w:p w:rsidR="004E09A6" w:rsidRPr="00B22987" w:rsidRDefault="004E09A6" w:rsidP="00B60B7B">
            <w:pPr>
              <w:jc w:val="center"/>
            </w:pPr>
            <w:r w:rsidRPr="00B22987">
              <w:t>0011</w:t>
            </w:r>
          </w:p>
        </w:tc>
        <w:tc>
          <w:tcPr>
            <w:tcW w:w="1080" w:type="dxa"/>
            <w:vAlign w:val="center"/>
          </w:tcPr>
          <w:p w:rsidR="004E09A6" w:rsidRPr="00B22987" w:rsidRDefault="004E09A6" w:rsidP="00DB60D8">
            <w:pPr>
              <w:jc w:val="center"/>
              <w:rPr>
                <w:rFonts w:eastAsiaTheme="minorEastAsia" w:cs="Arial"/>
                <w:color w:val="000000"/>
              </w:rPr>
            </w:pPr>
            <w:r>
              <w:rPr>
                <w:rFonts w:cs="Arial"/>
                <w:color w:val="000000"/>
              </w:rPr>
              <w:t>1090892</w:t>
            </w:r>
          </w:p>
        </w:tc>
        <w:tc>
          <w:tcPr>
            <w:tcW w:w="810" w:type="dxa"/>
            <w:vAlign w:val="center"/>
          </w:tcPr>
          <w:p w:rsidR="004E09A6" w:rsidRPr="00B22987" w:rsidRDefault="004E09A6" w:rsidP="00B60B7B">
            <w:pPr>
              <w:jc w:val="center"/>
            </w:pPr>
          </w:p>
        </w:tc>
        <w:tc>
          <w:tcPr>
            <w:tcW w:w="990" w:type="dxa"/>
            <w:vAlign w:val="center"/>
          </w:tcPr>
          <w:p w:rsidR="004E09A6" w:rsidRPr="00B22987" w:rsidRDefault="004E09A6" w:rsidP="00B60B7B">
            <w:pPr>
              <w:jc w:val="center"/>
            </w:pPr>
            <w:r w:rsidRPr="00B22987">
              <w:t>PC3310</w:t>
            </w:r>
          </w:p>
        </w:tc>
        <w:tc>
          <w:tcPr>
            <w:tcW w:w="1260" w:type="dxa"/>
            <w:vAlign w:val="center"/>
          </w:tcPr>
          <w:p w:rsidR="004E09A6" w:rsidRPr="00B22987" w:rsidRDefault="004E09A6" w:rsidP="00B60B7B">
            <w:pPr>
              <w:jc w:val="center"/>
            </w:pPr>
            <w:r w:rsidRPr="00B22987">
              <w:t>0000115020</w:t>
            </w:r>
          </w:p>
        </w:tc>
        <w:tc>
          <w:tcPr>
            <w:tcW w:w="1080" w:type="dxa"/>
            <w:vAlign w:val="center"/>
          </w:tcPr>
          <w:p w:rsidR="004E09A6" w:rsidRPr="00B22987" w:rsidRDefault="004E09A6" w:rsidP="00B60B7B">
            <w:pPr>
              <w:jc w:val="center"/>
            </w:pPr>
            <w:r w:rsidRPr="00B22987">
              <w:t>NE0011</w:t>
            </w:r>
          </w:p>
        </w:tc>
        <w:tc>
          <w:tcPr>
            <w:tcW w:w="810" w:type="dxa"/>
            <w:vAlign w:val="center"/>
          </w:tcPr>
          <w:p w:rsidR="004E09A6" w:rsidRPr="00B22987" w:rsidRDefault="004E09A6" w:rsidP="00B60B7B">
            <w:pPr>
              <w:jc w:val="center"/>
            </w:pPr>
          </w:p>
        </w:tc>
        <w:tc>
          <w:tcPr>
            <w:tcW w:w="1350" w:type="dxa"/>
            <w:vAlign w:val="center"/>
          </w:tcPr>
          <w:p w:rsidR="004E09A6" w:rsidRPr="00B22987" w:rsidRDefault="004E09A6" w:rsidP="00B60B7B">
            <w:pPr>
              <w:jc w:val="center"/>
            </w:pPr>
          </w:p>
        </w:tc>
      </w:tr>
      <w:tr w:rsidR="004E09A6" w:rsidRPr="00B22987" w:rsidTr="004E09A6">
        <w:tc>
          <w:tcPr>
            <w:tcW w:w="1281" w:type="dxa"/>
            <w:vAlign w:val="center"/>
          </w:tcPr>
          <w:p w:rsidR="004E09A6" w:rsidRPr="00B22987" w:rsidRDefault="004E09A6" w:rsidP="00B60B7B">
            <w:pPr>
              <w:jc w:val="center"/>
            </w:pPr>
            <w:r w:rsidRPr="00B22987">
              <w:t>Sales</w:t>
            </w:r>
          </w:p>
        </w:tc>
        <w:tc>
          <w:tcPr>
            <w:tcW w:w="807" w:type="dxa"/>
            <w:vAlign w:val="center"/>
          </w:tcPr>
          <w:p w:rsidR="004E09A6" w:rsidRPr="00B22987" w:rsidRDefault="004E09A6" w:rsidP="00B60B7B">
            <w:pPr>
              <w:jc w:val="center"/>
              <w:rPr>
                <w:rFonts w:eastAsiaTheme="minorEastAsia" w:cs="Arial"/>
                <w:color w:val="000000"/>
              </w:rPr>
            </w:pPr>
            <w:r w:rsidRPr="00B22987">
              <w:rPr>
                <w:rFonts w:cs="Arial"/>
                <w:color w:val="000000"/>
              </w:rPr>
              <w:t>2</w:t>
            </w:r>
          </w:p>
        </w:tc>
        <w:tc>
          <w:tcPr>
            <w:tcW w:w="810" w:type="dxa"/>
            <w:vAlign w:val="center"/>
          </w:tcPr>
          <w:p w:rsidR="004E09A6" w:rsidRPr="00B22987" w:rsidRDefault="004E09A6" w:rsidP="00B60B7B">
            <w:pPr>
              <w:jc w:val="center"/>
            </w:pPr>
            <w:r w:rsidRPr="00B22987">
              <w:t>001</w:t>
            </w:r>
          </w:p>
        </w:tc>
        <w:tc>
          <w:tcPr>
            <w:tcW w:w="1170" w:type="dxa"/>
            <w:vAlign w:val="center"/>
          </w:tcPr>
          <w:p w:rsidR="004E09A6" w:rsidRPr="00B22987" w:rsidRDefault="004E09A6" w:rsidP="00B60B7B">
            <w:pPr>
              <w:jc w:val="center"/>
            </w:pPr>
            <w:r w:rsidRPr="00B22987">
              <w:t>SA</w:t>
            </w:r>
          </w:p>
        </w:tc>
        <w:tc>
          <w:tcPr>
            <w:tcW w:w="990" w:type="dxa"/>
            <w:vAlign w:val="center"/>
          </w:tcPr>
          <w:p w:rsidR="004E09A6" w:rsidRPr="00B22987" w:rsidRDefault="004E09A6" w:rsidP="00B60B7B">
            <w:pPr>
              <w:jc w:val="center"/>
            </w:pPr>
            <w:r w:rsidRPr="00B22987">
              <w:t>0021</w:t>
            </w:r>
          </w:p>
        </w:tc>
        <w:tc>
          <w:tcPr>
            <w:tcW w:w="1080" w:type="dxa"/>
            <w:vAlign w:val="center"/>
          </w:tcPr>
          <w:p w:rsidR="004E09A6" w:rsidRPr="00B22987" w:rsidRDefault="004E09A6" w:rsidP="00DB60D8">
            <w:pPr>
              <w:jc w:val="center"/>
              <w:rPr>
                <w:rFonts w:eastAsiaTheme="minorEastAsia" w:cs="Arial"/>
                <w:color w:val="000000"/>
              </w:rPr>
            </w:pPr>
            <w:r>
              <w:rPr>
                <w:rFonts w:cs="Arial"/>
                <w:color w:val="000000"/>
              </w:rPr>
              <w:t>1090893</w:t>
            </w:r>
          </w:p>
        </w:tc>
        <w:tc>
          <w:tcPr>
            <w:tcW w:w="810" w:type="dxa"/>
            <w:vAlign w:val="center"/>
          </w:tcPr>
          <w:p w:rsidR="004E09A6" w:rsidRPr="00B22987" w:rsidRDefault="004E09A6" w:rsidP="00B60B7B">
            <w:pPr>
              <w:jc w:val="center"/>
            </w:pPr>
          </w:p>
        </w:tc>
        <w:tc>
          <w:tcPr>
            <w:tcW w:w="990" w:type="dxa"/>
            <w:vAlign w:val="center"/>
          </w:tcPr>
          <w:p w:rsidR="004E09A6" w:rsidRPr="00B22987" w:rsidRDefault="004E09A6" w:rsidP="00B60B7B">
            <w:pPr>
              <w:jc w:val="center"/>
            </w:pPr>
            <w:r w:rsidRPr="00B22987">
              <w:t>PC3304</w:t>
            </w:r>
          </w:p>
        </w:tc>
        <w:tc>
          <w:tcPr>
            <w:tcW w:w="1260" w:type="dxa"/>
            <w:vAlign w:val="center"/>
          </w:tcPr>
          <w:p w:rsidR="004E09A6" w:rsidRPr="00B22987" w:rsidRDefault="004E09A6" w:rsidP="00B60B7B">
            <w:pPr>
              <w:jc w:val="center"/>
            </w:pPr>
            <w:r w:rsidRPr="00B22987">
              <w:t>0000115050</w:t>
            </w:r>
          </w:p>
        </w:tc>
        <w:tc>
          <w:tcPr>
            <w:tcW w:w="1080" w:type="dxa"/>
            <w:vAlign w:val="center"/>
          </w:tcPr>
          <w:p w:rsidR="004E09A6" w:rsidRPr="00B22987" w:rsidRDefault="004E09A6" w:rsidP="00B60B7B">
            <w:pPr>
              <w:jc w:val="center"/>
            </w:pPr>
            <w:r w:rsidRPr="00B22987">
              <w:t>NE0021</w:t>
            </w:r>
          </w:p>
        </w:tc>
        <w:tc>
          <w:tcPr>
            <w:tcW w:w="810" w:type="dxa"/>
            <w:vAlign w:val="center"/>
          </w:tcPr>
          <w:p w:rsidR="004E09A6" w:rsidRPr="00B22987" w:rsidRDefault="004E09A6" w:rsidP="00B60B7B">
            <w:pPr>
              <w:jc w:val="center"/>
            </w:pPr>
          </w:p>
        </w:tc>
        <w:tc>
          <w:tcPr>
            <w:tcW w:w="1350" w:type="dxa"/>
            <w:vAlign w:val="center"/>
          </w:tcPr>
          <w:p w:rsidR="004E09A6" w:rsidRPr="00B22987" w:rsidRDefault="004E09A6" w:rsidP="00B60B7B">
            <w:pPr>
              <w:jc w:val="center"/>
            </w:pPr>
          </w:p>
        </w:tc>
      </w:tr>
      <w:tr w:rsidR="004E09A6" w:rsidRPr="00B22987" w:rsidTr="004E09A6">
        <w:tc>
          <w:tcPr>
            <w:tcW w:w="1281" w:type="dxa"/>
            <w:vAlign w:val="center"/>
          </w:tcPr>
          <w:p w:rsidR="004E09A6" w:rsidRPr="00B22987" w:rsidRDefault="004E09A6" w:rsidP="00B60B7B">
            <w:pPr>
              <w:jc w:val="center"/>
            </w:pPr>
            <w:r w:rsidRPr="00B22987">
              <w:t>Inventory</w:t>
            </w:r>
          </w:p>
        </w:tc>
        <w:tc>
          <w:tcPr>
            <w:tcW w:w="807" w:type="dxa"/>
            <w:vAlign w:val="center"/>
          </w:tcPr>
          <w:p w:rsidR="004E09A6" w:rsidRPr="00B22987" w:rsidRDefault="004E09A6" w:rsidP="00B60B7B">
            <w:pPr>
              <w:jc w:val="center"/>
            </w:pPr>
            <w:r w:rsidRPr="00B22987">
              <w:rPr>
                <w:rFonts w:cs="Arial"/>
                <w:color w:val="000000"/>
              </w:rPr>
              <w:t>2</w:t>
            </w:r>
          </w:p>
        </w:tc>
        <w:tc>
          <w:tcPr>
            <w:tcW w:w="810" w:type="dxa"/>
            <w:vAlign w:val="center"/>
          </w:tcPr>
          <w:p w:rsidR="004E09A6" w:rsidRPr="00B22987" w:rsidRDefault="004E09A6" w:rsidP="00B60B7B">
            <w:pPr>
              <w:jc w:val="center"/>
            </w:pPr>
            <w:r w:rsidRPr="00B22987">
              <w:t>001</w:t>
            </w:r>
          </w:p>
        </w:tc>
        <w:tc>
          <w:tcPr>
            <w:tcW w:w="1170" w:type="dxa"/>
            <w:vAlign w:val="center"/>
          </w:tcPr>
          <w:p w:rsidR="004E09A6" w:rsidRPr="00B22987" w:rsidRDefault="004E09A6" w:rsidP="00B60B7B">
            <w:pPr>
              <w:jc w:val="center"/>
            </w:pPr>
            <w:r w:rsidRPr="00B22987">
              <w:t>SA</w:t>
            </w:r>
          </w:p>
        </w:tc>
        <w:tc>
          <w:tcPr>
            <w:tcW w:w="990" w:type="dxa"/>
            <w:vAlign w:val="center"/>
          </w:tcPr>
          <w:p w:rsidR="004E09A6" w:rsidRPr="00B22987" w:rsidRDefault="004E09A6" w:rsidP="00B60B7B">
            <w:pPr>
              <w:jc w:val="center"/>
            </w:pPr>
            <w:r w:rsidRPr="00B22987">
              <w:t>0021</w:t>
            </w:r>
          </w:p>
        </w:tc>
        <w:tc>
          <w:tcPr>
            <w:tcW w:w="1080" w:type="dxa"/>
          </w:tcPr>
          <w:p w:rsidR="004E09A6" w:rsidRPr="00B22987" w:rsidRDefault="004E09A6" w:rsidP="00B60B7B">
            <w:pPr>
              <w:jc w:val="center"/>
            </w:pPr>
            <w:r>
              <w:rPr>
                <w:rFonts w:cs="Arial"/>
                <w:color w:val="000000"/>
              </w:rPr>
              <w:t>1090893</w:t>
            </w:r>
          </w:p>
        </w:tc>
        <w:tc>
          <w:tcPr>
            <w:tcW w:w="810" w:type="dxa"/>
            <w:vAlign w:val="center"/>
          </w:tcPr>
          <w:p w:rsidR="004E09A6" w:rsidRPr="00B22987" w:rsidRDefault="004E09A6" w:rsidP="00B60B7B">
            <w:pPr>
              <w:jc w:val="center"/>
            </w:pPr>
            <w:r w:rsidRPr="00B22987">
              <w:t>3000HQRTL</w:t>
            </w:r>
          </w:p>
        </w:tc>
        <w:tc>
          <w:tcPr>
            <w:tcW w:w="990" w:type="dxa"/>
            <w:vAlign w:val="center"/>
          </w:tcPr>
          <w:p w:rsidR="004E09A6" w:rsidRPr="00B22987" w:rsidRDefault="004E09A6" w:rsidP="00B60B7B">
            <w:pPr>
              <w:jc w:val="center"/>
            </w:pPr>
            <w:r w:rsidRPr="00B22987">
              <w:t>PC3304</w:t>
            </w:r>
          </w:p>
        </w:tc>
        <w:tc>
          <w:tcPr>
            <w:tcW w:w="1260" w:type="dxa"/>
            <w:vAlign w:val="center"/>
          </w:tcPr>
          <w:p w:rsidR="004E09A6" w:rsidRPr="00B22987" w:rsidRDefault="004E09A6" w:rsidP="00B60B7B">
            <w:pPr>
              <w:jc w:val="center"/>
            </w:pPr>
            <w:r w:rsidRPr="00B22987">
              <w:t>0000115050</w:t>
            </w:r>
          </w:p>
        </w:tc>
        <w:tc>
          <w:tcPr>
            <w:tcW w:w="1080" w:type="dxa"/>
            <w:vAlign w:val="center"/>
          </w:tcPr>
          <w:p w:rsidR="004E09A6" w:rsidRPr="00B22987" w:rsidRDefault="004E09A6" w:rsidP="00B60B7B">
            <w:pPr>
              <w:jc w:val="center"/>
            </w:pPr>
            <w:r w:rsidRPr="00B22987">
              <w:t>NE0021</w:t>
            </w:r>
          </w:p>
        </w:tc>
        <w:tc>
          <w:tcPr>
            <w:tcW w:w="810" w:type="dxa"/>
            <w:vAlign w:val="center"/>
          </w:tcPr>
          <w:p w:rsidR="004E09A6" w:rsidRPr="00B22987" w:rsidRDefault="004E09A6" w:rsidP="00B60B7B">
            <w:pPr>
              <w:jc w:val="center"/>
            </w:pPr>
            <w:r w:rsidRPr="00B22987">
              <w:t>2</w:t>
            </w:r>
          </w:p>
        </w:tc>
        <w:tc>
          <w:tcPr>
            <w:tcW w:w="1350" w:type="dxa"/>
            <w:vAlign w:val="center"/>
          </w:tcPr>
          <w:p w:rsidR="004E09A6" w:rsidRPr="00B22987" w:rsidRDefault="004E09A6" w:rsidP="00B60B7B">
            <w:pPr>
              <w:jc w:val="center"/>
            </w:pPr>
            <w:r w:rsidRPr="00B22987">
              <w:t>135140</w:t>
            </w:r>
          </w:p>
        </w:tc>
      </w:tr>
    </w:tbl>
    <w:p w:rsidR="00D77262" w:rsidRDefault="00D77262" w:rsidP="00A41B13"/>
    <w:p w:rsidR="00C236FE" w:rsidRPr="00B22987" w:rsidRDefault="00C236FE" w:rsidP="00A41B13">
      <w:r w:rsidRPr="00B22987">
        <w:t>Input file</w:t>
      </w:r>
      <w:r w:rsidR="006F4F6B" w:rsidRPr="006F4F6B">
        <w:rPr>
          <w:highlight w:val="yellow"/>
        </w:rPr>
        <w:t>A</w:t>
      </w:r>
      <w:r w:rsidRPr="00B22987">
        <w:t>format</w:t>
      </w:r>
      <w:r w:rsidR="00D1607C">
        <w:t xml:space="preserve"> - Sales</w:t>
      </w:r>
    </w:p>
    <w:tbl>
      <w:tblPr>
        <w:tblStyle w:val="TableGrid"/>
        <w:tblW w:w="11302" w:type="dxa"/>
        <w:tblLayout w:type="fixed"/>
        <w:tblLook w:val="04A0"/>
      </w:tblPr>
      <w:tblGrid>
        <w:gridCol w:w="1188"/>
        <w:gridCol w:w="1170"/>
        <w:gridCol w:w="1167"/>
        <w:gridCol w:w="994"/>
        <w:gridCol w:w="1169"/>
        <w:gridCol w:w="1440"/>
        <w:gridCol w:w="1260"/>
        <w:gridCol w:w="1710"/>
        <w:gridCol w:w="1204"/>
      </w:tblGrid>
      <w:tr w:rsidR="00B22987" w:rsidRPr="00B22987" w:rsidTr="004B110A">
        <w:tc>
          <w:tcPr>
            <w:tcW w:w="1188" w:type="dxa"/>
            <w:shd w:val="clear" w:color="auto" w:fill="E5DFEC" w:themeFill="accent4" w:themeFillTint="33"/>
          </w:tcPr>
          <w:p w:rsidR="00125383" w:rsidRPr="00B22987" w:rsidRDefault="00125383" w:rsidP="00B22987">
            <w:pPr>
              <w:jc w:val="center"/>
              <w:rPr>
                <w:rFonts w:cs="Arial"/>
                <w:b/>
                <w:color w:val="000000"/>
              </w:rPr>
            </w:pPr>
            <w:r w:rsidRPr="00B22987">
              <w:rPr>
                <w:rFonts w:cs="Arial"/>
                <w:b/>
                <w:color w:val="000000"/>
              </w:rPr>
              <w:t>Reference ID</w:t>
            </w:r>
          </w:p>
        </w:tc>
        <w:tc>
          <w:tcPr>
            <w:tcW w:w="1170" w:type="dxa"/>
            <w:shd w:val="clear" w:color="auto" w:fill="E5DFEC" w:themeFill="accent4" w:themeFillTint="33"/>
            <w:vAlign w:val="center"/>
          </w:tcPr>
          <w:p w:rsidR="00125383" w:rsidRPr="00B22987" w:rsidRDefault="00125383" w:rsidP="007828EA">
            <w:pPr>
              <w:jc w:val="center"/>
              <w:rPr>
                <w:rFonts w:eastAsiaTheme="minorEastAsia" w:cs="Arial"/>
                <w:b/>
                <w:color w:val="000000"/>
              </w:rPr>
            </w:pPr>
            <w:r w:rsidRPr="00B22987">
              <w:rPr>
                <w:rFonts w:cs="Arial"/>
                <w:b/>
                <w:color w:val="000000"/>
              </w:rPr>
              <w:t>Company code</w:t>
            </w:r>
          </w:p>
        </w:tc>
        <w:tc>
          <w:tcPr>
            <w:tcW w:w="1167" w:type="dxa"/>
            <w:shd w:val="clear" w:color="auto" w:fill="E5DFEC" w:themeFill="accent4" w:themeFillTint="33"/>
            <w:vAlign w:val="center"/>
          </w:tcPr>
          <w:p w:rsidR="00125383" w:rsidRPr="00B22987" w:rsidRDefault="00125383" w:rsidP="007828EA">
            <w:pPr>
              <w:jc w:val="center"/>
              <w:rPr>
                <w:rFonts w:eastAsiaTheme="minorEastAsia" w:cs="Arial"/>
                <w:b/>
                <w:color w:val="000000"/>
              </w:rPr>
            </w:pPr>
            <w:r w:rsidRPr="00B22987">
              <w:rPr>
                <w:rFonts w:cs="Arial"/>
                <w:b/>
                <w:color w:val="000000"/>
              </w:rPr>
              <w:t>Subsidiary</w:t>
            </w:r>
          </w:p>
        </w:tc>
        <w:tc>
          <w:tcPr>
            <w:tcW w:w="994" w:type="dxa"/>
            <w:shd w:val="clear" w:color="auto" w:fill="E5DFEC" w:themeFill="accent4" w:themeFillTint="33"/>
            <w:vAlign w:val="center"/>
          </w:tcPr>
          <w:p w:rsidR="00125383" w:rsidRPr="00B22987" w:rsidRDefault="00125383" w:rsidP="007828EA">
            <w:pPr>
              <w:jc w:val="center"/>
              <w:rPr>
                <w:rFonts w:eastAsiaTheme="minorEastAsia" w:cs="Arial"/>
                <w:b/>
                <w:color w:val="000000"/>
              </w:rPr>
            </w:pPr>
            <w:r w:rsidRPr="00B22987">
              <w:rPr>
                <w:rFonts w:cs="Arial"/>
                <w:b/>
                <w:color w:val="000000"/>
              </w:rPr>
              <w:t>Store ID</w:t>
            </w:r>
          </w:p>
        </w:tc>
        <w:tc>
          <w:tcPr>
            <w:tcW w:w="1169" w:type="dxa"/>
            <w:shd w:val="clear" w:color="auto" w:fill="E5DFEC" w:themeFill="accent4" w:themeFillTint="33"/>
            <w:vAlign w:val="center"/>
          </w:tcPr>
          <w:p w:rsidR="00125383" w:rsidRPr="00B22987" w:rsidRDefault="00002284" w:rsidP="007828EA">
            <w:pPr>
              <w:jc w:val="center"/>
              <w:rPr>
                <w:rFonts w:eastAsiaTheme="minorEastAsia" w:cs="Arial"/>
                <w:b/>
                <w:color w:val="000000"/>
              </w:rPr>
            </w:pPr>
            <w:r>
              <w:rPr>
                <w:rFonts w:cs="Arial"/>
                <w:b/>
                <w:color w:val="000000"/>
              </w:rPr>
              <w:t>Customer Number</w:t>
            </w:r>
          </w:p>
        </w:tc>
        <w:tc>
          <w:tcPr>
            <w:tcW w:w="1440" w:type="dxa"/>
            <w:shd w:val="clear" w:color="auto" w:fill="E5DFEC" w:themeFill="accent4" w:themeFillTint="33"/>
            <w:vAlign w:val="center"/>
          </w:tcPr>
          <w:p w:rsidR="00125383" w:rsidRPr="00B22987" w:rsidRDefault="00125383" w:rsidP="007828EA">
            <w:pPr>
              <w:jc w:val="center"/>
              <w:rPr>
                <w:rFonts w:eastAsiaTheme="minorEastAsia" w:cs="Arial"/>
                <w:b/>
                <w:color w:val="000000"/>
              </w:rPr>
            </w:pPr>
            <w:r w:rsidRPr="00B22987">
              <w:rPr>
                <w:rFonts w:cs="Arial"/>
                <w:b/>
                <w:color w:val="000000"/>
              </w:rPr>
              <w:t>Posting Date</w:t>
            </w:r>
          </w:p>
        </w:tc>
        <w:tc>
          <w:tcPr>
            <w:tcW w:w="1260" w:type="dxa"/>
            <w:shd w:val="clear" w:color="auto" w:fill="E5DFEC" w:themeFill="accent4" w:themeFillTint="33"/>
            <w:vAlign w:val="center"/>
          </w:tcPr>
          <w:p w:rsidR="00125383" w:rsidRPr="00B22987" w:rsidRDefault="00125383" w:rsidP="007828EA">
            <w:pPr>
              <w:jc w:val="center"/>
              <w:rPr>
                <w:rFonts w:eastAsiaTheme="minorEastAsia" w:cs="Arial"/>
                <w:b/>
                <w:color w:val="000000"/>
              </w:rPr>
            </w:pPr>
            <w:r w:rsidRPr="00B22987">
              <w:rPr>
                <w:rFonts w:cs="Arial"/>
                <w:b/>
                <w:color w:val="000000"/>
              </w:rPr>
              <w:t>Currency</w:t>
            </w:r>
          </w:p>
        </w:tc>
        <w:tc>
          <w:tcPr>
            <w:tcW w:w="1710" w:type="dxa"/>
            <w:shd w:val="clear" w:color="auto" w:fill="E5DFEC" w:themeFill="accent4" w:themeFillTint="33"/>
            <w:vAlign w:val="center"/>
          </w:tcPr>
          <w:p w:rsidR="00125383" w:rsidRPr="00B22987" w:rsidRDefault="00125383" w:rsidP="007828EA">
            <w:pPr>
              <w:jc w:val="center"/>
              <w:rPr>
                <w:rFonts w:eastAsiaTheme="minorEastAsia" w:cs="Arial"/>
                <w:b/>
                <w:color w:val="000000"/>
              </w:rPr>
            </w:pPr>
            <w:r w:rsidRPr="00B22987">
              <w:rPr>
                <w:rFonts w:cs="Arial"/>
                <w:b/>
                <w:color w:val="000000"/>
              </w:rPr>
              <w:t>Net sales (excluding tax)</w:t>
            </w:r>
          </w:p>
        </w:tc>
        <w:tc>
          <w:tcPr>
            <w:tcW w:w="1204" w:type="dxa"/>
            <w:shd w:val="clear" w:color="auto" w:fill="E5DFEC" w:themeFill="accent4" w:themeFillTint="33"/>
            <w:vAlign w:val="center"/>
          </w:tcPr>
          <w:p w:rsidR="00125383" w:rsidRPr="00B22987" w:rsidRDefault="00125383" w:rsidP="007828EA">
            <w:pPr>
              <w:jc w:val="center"/>
              <w:rPr>
                <w:rFonts w:eastAsiaTheme="minorEastAsia" w:cs="Arial"/>
                <w:b/>
                <w:color w:val="000000"/>
              </w:rPr>
            </w:pPr>
            <w:r w:rsidRPr="00B22987">
              <w:rPr>
                <w:rFonts w:cs="Arial"/>
                <w:b/>
                <w:color w:val="000000"/>
              </w:rPr>
              <w:t>VAT</w:t>
            </w:r>
          </w:p>
        </w:tc>
      </w:tr>
      <w:tr w:rsidR="00B22987" w:rsidRPr="00B22987" w:rsidTr="004B110A">
        <w:tc>
          <w:tcPr>
            <w:tcW w:w="1188" w:type="dxa"/>
            <w:vAlign w:val="center"/>
          </w:tcPr>
          <w:p w:rsidR="00125383" w:rsidRPr="00B22987" w:rsidRDefault="00B22987" w:rsidP="00B22987">
            <w:pPr>
              <w:jc w:val="center"/>
              <w:rPr>
                <w:rFonts w:cs="Arial"/>
                <w:color w:val="000000"/>
              </w:rPr>
            </w:pPr>
            <w:r w:rsidRPr="00B22987">
              <w:rPr>
                <w:rFonts w:cs="Arial"/>
                <w:color w:val="000000"/>
              </w:rPr>
              <w:t>See below</w:t>
            </w:r>
          </w:p>
        </w:tc>
        <w:tc>
          <w:tcPr>
            <w:tcW w:w="1170" w:type="dxa"/>
            <w:vAlign w:val="center"/>
          </w:tcPr>
          <w:p w:rsidR="00125383" w:rsidRPr="00B22987" w:rsidRDefault="00125383" w:rsidP="007828EA">
            <w:pPr>
              <w:jc w:val="center"/>
              <w:rPr>
                <w:rFonts w:eastAsiaTheme="minorEastAsia" w:cs="Arial"/>
                <w:color w:val="000000"/>
              </w:rPr>
            </w:pPr>
            <w:r w:rsidRPr="00B22987">
              <w:rPr>
                <w:rFonts w:cs="Arial"/>
                <w:color w:val="000000"/>
              </w:rPr>
              <w:t>0011</w:t>
            </w:r>
          </w:p>
        </w:tc>
        <w:tc>
          <w:tcPr>
            <w:tcW w:w="1167" w:type="dxa"/>
            <w:vAlign w:val="center"/>
          </w:tcPr>
          <w:p w:rsidR="00125383" w:rsidRPr="00B22987" w:rsidRDefault="00125383" w:rsidP="007828EA">
            <w:pPr>
              <w:jc w:val="center"/>
              <w:rPr>
                <w:rFonts w:eastAsiaTheme="minorEastAsia" w:cs="Arial"/>
                <w:color w:val="000000"/>
              </w:rPr>
            </w:pPr>
            <w:r w:rsidRPr="00B22987">
              <w:rPr>
                <w:rFonts w:cs="Arial"/>
                <w:color w:val="000000"/>
              </w:rPr>
              <w:t>1</w:t>
            </w:r>
          </w:p>
        </w:tc>
        <w:tc>
          <w:tcPr>
            <w:tcW w:w="994" w:type="dxa"/>
            <w:vAlign w:val="center"/>
          </w:tcPr>
          <w:p w:rsidR="00125383" w:rsidRPr="00B22987" w:rsidRDefault="00125383" w:rsidP="007828EA">
            <w:pPr>
              <w:jc w:val="center"/>
              <w:rPr>
                <w:rFonts w:eastAsiaTheme="minorEastAsia" w:cs="Arial"/>
                <w:color w:val="000000"/>
              </w:rPr>
            </w:pPr>
            <w:r w:rsidRPr="00B22987">
              <w:rPr>
                <w:rFonts w:cs="Arial"/>
                <w:color w:val="000000"/>
              </w:rPr>
              <w:t>008</w:t>
            </w:r>
          </w:p>
        </w:tc>
        <w:tc>
          <w:tcPr>
            <w:tcW w:w="1169" w:type="dxa"/>
            <w:vAlign w:val="center"/>
          </w:tcPr>
          <w:p w:rsidR="00125383" w:rsidRPr="00B22987" w:rsidRDefault="00002284" w:rsidP="00002284">
            <w:pPr>
              <w:jc w:val="center"/>
              <w:rPr>
                <w:rFonts w:eastAsiaTheme="minorEastAsia" w:cs="Arial"/>
                <w:color w:val="000000"/>
              </w:rPr>
            </w:pPr>
            <w:r>
              <w:rPr>
                <w:rFonts w:cs="Arial"/>
                <w:color w:val="000000"/>
              </w:rPr>
              <w:t>1090892</w:t>
            </w:r>
          </w:p>
        </w:tc>
        <w:tc>
          <w:tcPr>
            <w:tcW w:w="1440" w:type="dxa"/>
            <w:vAlign w:val="center"/>
          </w:tcPr>
          <w:p w:rsidR="00125383" w:rsidRPr="00B22987" w:rsidRDefault="00125383" w:rsidP="007828EA">
            <w:pPr>
              <w:jc w:val="center"/>
              <w:rPr>
                <w:rFonts w:eastAsiaTheme="minorEastAsia" w:cs="Arial"/>
                <w:color w:val="000000"/>
              </w:rPr>
            </w:pPr>
            <w:r w:rsidRPr="00B22987">
              <w:rPr>
                <w:rFonts w:cs="Arial"/>
                <w:color w:val="000000"/>
              </w:rPr>
              <w:t> 04/21/2017</w:t>
            </w:r>
          </w:p>
        </w:tc>
        <w:tc>
          <w:tcPr>
            <w:tcW w:w="1260" w:type="dxa"/>
            <w:vAlign w:val="center"/>
          </w:tcPr>
          <w:p w:rsidR="00125383" w:rsidRPr="00B22987" w:rsidRDefault="00125383" w:rsidP="007828EA">
            <w:pPr>
              <w:jc w:val="center"/>
              <w:rPr>
                <w:rFonts w:eastAsiaTheme="minorEastAsia" w:cs="Arial"/>
                <w:color w:val="000000"/>
              </w:rPr>
            </w:pPr>
            <w:r w:rsidRPr="00B22987">
              <w:rPr>
                <w:rFonts w:cs="Arial"/>
                <w:color w:val="000000"/>
              </w:rPr>
              <w:t>USD</w:t>
            </w:r>
          </w:p>
        </w:tc>
        <w:tc>
          <w:tcPr>
            <w:tcW w:w="1710" w:type="dxa"/>
            <w:vAlign w:val="center"/>
          </w:tcPr>
          <w:p w:rsidR="00125383" w:rsidRPr="00B22987" w:rsidRDefault="00125383" w:rsidP="007828EA">
            <w:pPr>
              <w:jc w:val="center"/>
              <w:rPr>
                <w:rFonts w:eastAsiaTheme="minorEastAsia" w:cs="Arial"/>
                <w:color w:val="000000"/>
              </w:rPr>
            </w:pPr>
            <w:r w:rsidRPr="00B22987">
              <w:rPr>
                <w:rFonts w:cs="Arial"/>
                <w:color w:val="000000"/>
              </w:rPr>
              <w:t>100 </w:t>
            </w:r>
          </w:p>
        </w:tc>
        <w:tc>
          <w:tcPr>
            <w:tcW w:w="1204" w:type="dxa"/>
            <w:vAlign w:val="center"/>
          </w:tcPr>
          <w:p w:rsidR="00125383" w:rsidRPr="00B22987" w:rsidRDefault="00125383" w:rsidP="007828EA">
            <w:pPr>
              <w:jc w:val="center"/>
              <w:rPr>
                <w:rFonts w:eastAsiaTheme="minorEastAsia" w:cs="Arial"/>
                <w:color w:val="000000"/>
              </w:rPr>
            </w:pPr>
            <w:r w:rsidRPr="00B22987">
              <w:rPr>
                <w:rFonts w:cs="Arial"/>
                <w:color w:val="000000"/>
              </w:rPr>
              <w:t>20</w:t>
            </w:r>
          </w:p>
        </w:tc>
      </w:tr>
      <w:tr w:rsidR="00B22987" w:rsidRPr="00B22987" w:rsidTr="004B110A">
        <w:tc>
          <w:tcPr>
            <w:tcW w:w="1188" w:type="dxa"/>
            <w:vAlign w:val="center"/>
          </w:tcPr>
          <w:p w:rsidR="00125383" w:rsidRPr="00B22987" w:rsidRDefault="00B22987" w:rsidP="00B22987">
            <w:pPr>
              <w:jc w:val="center"/>
              <w:rPr>
                <w:rFonts w:cs="Arial"/>
                <w:color w:val="000000"/>
              </w:rPr>
            </w:pPr>
            <w:r w:rsidRPr="00B22987">
              <w:rPr>
                <w:rFonts w:cs="Arial"/>
                <w:color w:val="000000"/>
              </w:rPr>
              <w:t>See below</w:t>
            </w:r>
          </w:p>
        </w:tc>
        <w:tc>
          <w:tcPr>
            <w:tcW w:w="1170" w:type="dxa"/>
            <w:vAlign w:val="center"/>
          </w:tcPr>
          <w:p w:rsidR="00125383" w:rsidRPr="00B22987" w:rsidRDefault="00125383" w:rsidP="007828EA">
            <w:pPr>
              <w:jc w:val="center"/>
              <w:rPr>
                <w:rFonts w:eastAsiaTheme="minorEastAsia" w:cs="Arial"/>
                <w:color w:val="000000"/>
              </w:rPr>
            </w:pPr>
            <w:r w:rsidRPr="00B22987">
              <w:rPr>
                <w:rFonts w:cs="Arial"/>
                <w:color w:val="000000"/>
              </w:rPr>
              <w:t>0021</w:t>
            </w:r>
          </w:p>
        </w:tc>
        <w:tc>
          <w:tcPr>
            <w:tcW w:w="1167" w:type="dxa"/>
            <w:vAlign w:val="center"/>
          </w:tcPr>
          <w:p w:rsidR="00125383" w:rsidRPr="00B22987" w:rsidRDefault="00125383" w:rsidP="007828EA">
            <w:pPr>
              <w:jc w:val="center"/>
              <w:rPr>
                <w:rFonts w:eastAsiaTheme="minorEastAsia" w:cs="Arial"/>
                <w:color w:val="000000"/>
              </w:rPr>
            </w:pPr>
            <w:r w:rsidRPr="00B22987">
              <w:rPr>
                <w:rFonts w:cs="Arial"/>
                <w:color w:val="000000"/>
              </w:rPr>
              <w:t>2</w:t>
            </w:r>
          </w:p>
        </w:tc>
        <w:tc>
          <w:tcPr>
            <w:tcW w:w="994" w:type="dxa"/>
            <w:vAlign w:val="center"/>
          </w:tcPr>
          <w:p w:rsidR="00125383" w:rsidRPr="00B22987" w:rsidRDefault="00125383" w:rsidP="007828EA">
            <w:pPr>
              <w:jc w:val="center"/>
              <w:rPr>
                <w:rFonts w:eastAsiaTheme="minorEastAsia" w:cs="Arial"/>
                <w:color w:val="000000"/>
              </w:rPr>
            </w:pPr>
            <w:r w:rsidRPr="00B22987">
              <w:rPr>
                <w:rFonts w:cs="Arial"/>
                <w:color w:val="000000"/>
              </w:rPr>
              <w:t>001</w:t>
            </w:r>
          </w:p>
        </w:tc>
        <w:tc>
          <w:tcPr>
            <w:tcW w:w="1169" w:type="dxa"/>
            <w:vAlign w:val="center"/>
          </w:tcPr>
          <w:p w:rsidR="00125383" w:rsidRPr="00B22987" w:rsidRDefault="00002284" w:rsidP="007828EA">
            <w:pPr>
              <w:jc w:val="center"/>
              <w:rPr>
                <w:rFonts w:eastAsiaTheme="minorEastAsia" w:cs="Arial"/>
                <w:color w:val="000000"/>
              </w:rPr>
            </w:pPr>
            <w:r>
              <w:rPr>
                <w:rFonts w:cs="Arial"/>
                <w:color w:val="000000"/>
              </w:rPr>
              <w:t>1090893</w:t>
            </w:r>
          </w:p>
        </w:tc>
        <w:tc>
          <w:tcPr>
            <w:tcW w:w="1440" w:type="dxa"/>
            <w:vAlign w:val="center"/>
          </w:tcPr>
          <w:p w:rsidR="00125383" w:rsidRPr="00B22987" w:rsidRDefault="00125383" w:rsidP="007828EA">
            <w:pPr>
              <w:jc w:val="center"/>
              <w:rPr>
                <w:rFonts w:eastAsiaTheme="minorEastAsia" w:cs="Arial"/>
                <w:color w:val="000000"/>
              </w:rPr>
            </w:pPr>
            <w:r w:rsidRPr="00B22987">
              <w:rPr>
                <w:rFonts w:cs="Arial"/>
                <w:color w:val="000000"/>
              </w:rPr>
              <w:t> 04/21/2017</w:t>
            </w:r>
          </w:p>
        </w:tc>
        <w:tc>
          <w:tcPr>
            <w:tcW w:w="1260" w:type="dxa"/>
            <w:vAlign w:val="center"/>
          </w:tcPr>
          <w:p w:rsidR="00125383" w:rsidRPr="00B22987" w:rsidRDefault="00125383" w:rsidP="007828EA">
            <w:pPr>
              <w:jc w:val="center"/>
              <w:rPr>
                <w:rFonts w:eastAsiaTheme="minorEastAsia" w:cs="Arial"/>
                <w:color w:val="000000"/>
              </w:rPr>
            </w:pPr>
            <w:r w:rsidRPr="00B22987">
              <w:rPr>
                <w:rFonts w:cs="Arial"/>
                <w:color w:val="000000"/>
              </w:rPr>
              <w:t>CAD</w:t>
            </w:r>
          </w:p>
        </w:tc>
        <w:tc>
          <w:tcPr>
            <w:tcW w:w="1710" w:type="dxa"/>
            <w:vAlign w:val="center"/>
          </w:tcPr>
          <w:p w:rsidR="00125383" w:rsidRPr="00B22987" w:rsidRDefault="00125383" w:rsidP="007828EA">
            <w:pPr>
              <w:jc w:val="center"/>
              <w:rPr>
                <w:rFonts w:eastAsiaTheme="minorEastAsia" w:cs="Arial"/>
                <w:color w:val="000000"/>
              </w:rPr>
            </w:pPr>
            <w:r w:rsidRPr="00B22987">
              <w:rPr>
                <w:rFonts w:cs="Arial"/>
                <w:color w:val="000000"/>
              </w:rPr>
              <w:t>200 </w:t>
            </w:r>
          </w:p>
        </w:tc>
        <w:tc>
          <w:tcPr>
            <w:tcW w:w="1204" w:type="dxa"/>
            <w:vAlign w:val="center"/>
          </w:tcPr>
          <w:p w:rsidR="00125383" w:rsidRPr="00B22987" w:rsidRDefault="00125383" w:rsidP="007828EA">
            <w:pPr>
              <w:jc w:val="center"/>
              <w:rPr>
                <w:rFonts w:eastAsiaTheme="minorEastAsia" w:cs="Arial"/>
                <w:color w:val="000000"/>
              </w:rPr>
            </w:pPr>
            <w:r w:rsidRPr="00B22987">
              <w:rPr>
                <w:rFonts w:cs="Arial"/>
                <w:color w:val="000000"/>
              </w:rPr>
              <w:t>34</w:t>
            </w:r>
          </w:p>
        </w:tc>
      </w:tr>
      <w:tr w:rsidR="00B22987" w:rsidRPr="00B22987" w:rsidTr="004B110A">
        <w:tc>
          <w:tcPr>
            <w:tcW w:w="1188" w:type="dxa"/>
            <w:shd w:val="clear" w:color="auto" w:fill="E5DFEC" w:themeFill="accent4" w:themeFillTint="33"/>
            <w:vAlign w:val="center"/>
          </w:tcPr>
          <w:p w:rsidR="00B93DD4" w:rsidRPr="00B22987" w:rsidRDefault="00B93DD4" w:rsidP="007828EA">
            <w:pPr>
              <w:jc w:val="center"/>
              <w:rPr>
                <w:rFonts w:eastAsiaTheme="minorEastAsia" w:cs="Arial"/>
                <w:b/>
                <w:color w:val="000000"/>
              </w:rPr>
            </w:pPr>
            <w:r w:rsidRPr="00B22987">
              <w:rPr>
                <w:rFonts w:cs="Arial"/>
                <w:b/>
                <w:color w:val="000000"/>
              </w:rPr>
              <w:t>Total AR</w:t>
            </w:r>
          </w:p>
        </w:tc>
        <w:tc>
          <w:tcPr>
            <w:tcW w:w="1170" w:type="dxa"/>
            <w:shd w:val="clear" w:color="auto" w:fill="E5DFEC" w:themeFill="accent4" w:themeFillTint="33"/>
            <w:vAlign w:val="center"/>
          </w:tcPr>
          <w:p w:rsidR="00B93DD4" w:rsidRPr="00B22987" w:rsidRDefault="00B93DD4" w:rsidP="007828EA">
            <w:pPr>
              <w:jc w:val="center"/>
              <w:rPr>
                <w:rFonts w:eastAsiaTheme="minorEastAsia" w:cs="Arial"/>
                <w:b/>
                <w:color w:val="000000"/>
              </w:rPr>
            </w:pPr>
            <w:r w:rsidRPr="00B22987">
              <w:rPr>
                <w:rFonts w:cs="Arial"/>
                <w:b/>
                <w:color w:val="000000"/>
              </w:rPr>
              <w:t>Inventory change</w:t>
            </w:r>
          </w:p>
        </w:tc>
        <w:tc>
          <w:tcPr>
            <w:tcW w:w="1167" w:type="dxa"/>
            <w:shd w:val="clear" w:color="auto" w:fill="E5DFEC" w:themeFill="accent4" w:themeFillTint="33"/>
            <w:vAlign w:val="center"/>
          </w:tcPr>
          <w:p w:rsidR="00B93DD4" w:rsidRPr="00B22987" w:rsidRDefault="00B93DD4" w:rsidP="007828EA">
            <w:pPr>
              <w:jc w:val="center"/>
              <w:rPr>
                <w:rFonts w:eastAsiaTheme="minorEastAsia" w:cs="Arial"/>
                <w:b/>
                <w:color w:val="000000"/>
              </w:rPr>
            </w:pPr>
            <w:r w:rsidRPr="00B22987">
              <w:rPr>
                <w:rFonts w:cs="Arial"/>
                <w:b/>
                <w:color w:val="000000"/>
              </w:rPr>
              <w:t>COGS</w:t>
            </w:r>
          </w:p>
        </w:tc>
        <w:tc>
          <w:tcPr>
            <w:tcW w:w="994" w:type="dxa"/>
            <w:shd w:val="clear" w:color="auto" w:fill="E5DFEC" w:themeFill="accent4" w:themeFillTint="33"/>
            <w:vAlign w:val="center"/>
          </w:tcPr>
          <w:p w:rsidR="00B93DD4" w:rsidRPr="00B22987" w:rsidRDefault="00B93DD4" w:rsidP="007828EA">
            <w:pPr>
              <w:jc w:val="center"/>
              <w:rPr>
                <w:rFonts w:eastAsiaTheme="minorEastAsia" w:cs="Arial"/>
                <w:b/>
                <w:color w:val="000000"/>
              </w:rPr>
            </w:pPr>
            <w:r w:rsidRPr="00B22987">
              <w:rPr>
                <w:rFonts w:cs="Arial"/>
                <w:b/>
                <w:color w:val="000000"/>
              </w:rPr>
              <w:t>Royalty</w:t>
            </w:r>
          </w:p>
        </w:tc>
        <w:tc>
          <w:tcPr>
            <w:tcW w:w="1169" w:type="dxa"/>
            <w:shd w:val="clear" w:color="auto" w:fill="E5DFEC" w:themeFill="accent4" w:themeFillTint="33"/>
            <w:vAlign w:val="center"/>
          </w:tcPr>
          <w:p w:rsidR="00B93DD4" w:rsidRPr="00B22987" w:rsidRDefault="00B93DD4" w:rsidP="007828EA">
            <w:pPr>
              <w:jc w:val="center"/>
              <w:rPr>
                <w:rFonts w:eastAsiaTheme="minorEastAsia" w:cs="Arial"/>
                <w:b/>
                <w:color w:val="000000"/>
              </w:rPr>
            </w:pPr>
            <w:r w:rsidRPr="00B22987">
              <w:rPr>
                <w:rFonts w:cs="Arial"/>
                <w:b/>
                <w:color w:val="000000"/>
              </w:rPr>
              <w:t>Know-how</w:t>
            </w:r>
          </w:p>
        </w:tc>
        <w:tc>
          <w:tcPr>
            <w:tcW w:w="1440" w:type="dxa"/>
            <w:shd w:val="clear" w:color="auto" w:fill="E5DFEC" w:themeFill="accent4" w:themeFillTint="33"/>
            <w:vAlign w:val="center"/>
          </w:tcPr>
          <w:p w:rsidR="00B93DD4" w:rsidRPr="00B22987" w:rsidRDefault="00B93DD4" w:rsidP="007828EA">
            <w:pPr>
              <w:jc w:val="center"/>
              <w:rPr>
                <w:rFonts w:eastAsiaTheme="minorEastAsia" w:cs="Arial"/>
                <w:b/>
                <w:color w:val="000000"/>
              </w:rPr>
            </w:pPr>
            <w:r w:rsidRPr="00B22987">
              <w:rPr>
                <w:rFonts w:cs="Arial"/>
                <w:b/>
                <w:color w:val="000000"/>
              </w:rPr>
              <w:t>Brand</w:t>
            </w:r>
          </w:p>
        </w:tc>
        <w:tc>
          <w:tcPr>
            <w:tcW w:w="1260" w:type="dxa"/>
            <w:shd w:val="clear" w:color="auto" w:fill="E5DFEC" w:themeFill="accent4" w:themeFillTint="33"/>
            <w:vAlign w:val="center"/>
          </w:tcPr>
          <w:p w:rsidR="00B93DD4" w:rsidRPr="00B22987" w:rsidRDefault="00B93DD4" w:rsidP="009B6399">
            <w:pPr>
              <w:jc w:val="center"/>
              <w:rPr>
                <w:b/>
              </w:rPr>
            </w:pPr>
            <w:r w:rsidRPr="00B22987">
              <w:rPr>
                <w:b/>
              </w:rPr>
              <w:t>Category</w:t>
            </w:r>
          </w:p>
        </w:tc>
        <w:tc>
          <w:tcPr>
            <w:tcW w:w="2914" w:type="dxa"/>
            <w:gridSpan w:val="2"/>
            <w:shd w:val="clear" w:color="auto" w:fill="E5DFEC" w:themeFill="accent4" w:themeFillTint="33"/>
            <w:vAlign w:val="center"/>
          </w:tcPr>
          <w:p w:rsidR="00B93DD4" w:rsidRPr="00B22987" w:rsidRDefault="00B93DD4" w:rsidP="00780646">
            <w:pPr>
              <w:jc w:val="center"/>
              <w:rPr>
                <w:b/>
              </w:rPr>
            </w:pPr>
            <w:r w:rsidRPr="00B22987">
              <w:rPr>
                <w:rFonts w:cs="Arial"/>
                <w:b/>
                <w:color w:val="000000"/>
              </w:rPr>
              <w:t>UUID</w:t>
            </w:r>
          </w:p>
        </w:tc>
      </w:tr>
      <w:tr w:rsidR="00B22987" w:rsidRPr="00B22987" w:rsidTr="004B110A">
        <w:tc>
          <w:tcPr>
            <w:tcW w:w="1188" w:type="dxa"/>
            <w:vAlign w:val="center"/>
          </w:tcPr>
          <w:p w:rsidR="00B93DD4" w:rsidRPr="00B22987" w:rsidRDefault="00B93DD4" w:rsidP="007828EA">
            <w:pPr>
              <w:jc w:val="center"/>
              <w:rPr>
                <w:rFonts w:eastAsiaTheme="minorEastAsia" w:cs="Arial"/>
                <w:color w:val="000000"/>
              </w:rPr>
            </w:pPr>
            <w:r w:rsidRPr="00B22987">
              <w:rPr>
                <w:rFonts w:cs="Arial"/>
                <w:color w:val="000000"/>
              </w:rPr>
              <w:t>120</w:t>
            </w:r>
          </w:p>
        </w:tc>
        <w:tc>
          <w:tcPr>
            <w:tcW w:w="1170" w:type="dxa"/>
            <w:vAlign w:val="center"/>
          </w:tcPr>
          <w:p w:rsidR="00B93DD4" w:rsidRPr="00B22987" w:rsidRDefault="00B93DD4" w:rsidP="007828EA">
            <w:pPr>
              <w:jc w:val="center"/>
              <w:rPr>
                <w:rFonts w:eastAsiaTheme="minorEastAsia" w:cs="Arial"/>
                <w:color w:val="000000"/>
              </w:rPr>
            </w:pPr>
            <w:r w:rsidRPr="00B22987">
              <w:rPr>
                <w:rFonts w:cs="Arial"/>
                <w:color w:val="000000"/>
              </w:rPr>
              <w:t>-39</w:t>
            </w:r>
          </w:p>
        </w:tc>
        <w:tc>
          <w:tcPr>
            <w:tcW w:w="1167" w:type="dxa"/>
            <w:vAlign w:val="center"/>
          </w:tcPr>
          <w:p w:rsidR="00B93DD4" w:rsidRPr="00B22987" w:rsidRDefault="00B93DD4" w:rsidP="007828EA">
            <w:pPr>
              <w:jc w:val="center"/>
              <w:rPr>
                <w:rFonts w:eastAsiaTheme="minorEastAsia" w:cs="Arial"/>
                <w:color w:val="000000"/>
              </w:rPr>
            </w:pPr>
            <w:r w:rsidRPr="00B22987">
              <w:rPr>
                <w:rFonts w:cs="Arial"/>
                <w:color w:val="000000"/>
              </w:rPr>
              <w:t>39</w:t>
            </w:r>
          </w:p>
        </w:tc>
        <w:tc>
          <w:tcPr>
            <w:tcW w:w="994" w:type="dxa"/>
            <w:vAlign w:val="center"/>
          </w:tcPr>
          <w:p w:rsidR="00B93DD4" w:rsidRPr="00B22987" w:rsidRDefault="00B93DD4" w:rsidP="007828EA">
            <w:pPr>
              <w:jc w:val="center"/>
              <w:rPr>
                <w:rFonts w:eastAsiaTheme="minorEastAsia" w:cs="Arial"/>
                <w:color w:val="000000"/>
              </w:rPr>
            </w:pPr>
            <w:r w:rsidRPr="00B22987">
              <w:rPr>
                <w:rFonts w:cs="Arial"/>
                <w:color w:val="000000"/>
              </w:rPr>
              <w:t>12</w:t>
            </w:r>
          </w:p>
        </w:tc>
        <w:tc>
          <w:tcPr>
            <w:tcW w:w="1169" w:type="dxa"/>
            <w:vAlign w:val="center"/>
          </w:tcPr>
          <w:p w:rsidR="00B93DD4" w:rsidRPr="00B22987" w:rsidRDefault="00B93DD4" w:rsidP="007828EA">
            <w:pPr>
              <w:jc w:val="center"/>
              <w:rPr>
                <w:rFonts w:eastAsiaTheme="minorEastAsia" w:cs="Arial"/>
                <w:color w:val="000000"/>
              </w:rPr>
            </w:pPr>
            <w:r w:rsidRPr="00B22987">
              <w:rPr>
                <w:rFonts w:cs="Arial"/>
                <w:color w:val="000000"/>
              </w:rPr>
              <w:t>3.6</w:t>
            </w:r>
          </w:p>
        </w:tc>
        <w:tc>
          <w:tcPr>
            <w:tcW w:w="1440" w:type="dxa"/>
            <w:vAlign w:val="center"/>
          </w:tcPr>
          <w:p w:rsidR="00B93DD4" w:rsidRPr="00B22987" w:rsidRDefault="00B93DD4" w:rsidP="007828EA">
            <w:pPr>
              <w:jc w:val="center"/>
              <w:rPr>
                <w:rFonts w:eastAsiaTheme="minorEastAsia" w:cs="Arial"/>
                <w:color w:val="000000"/>
              </w:rPr>
            </w:pPr>
            <w:r w:rsidRPr="00B22987">
              <w:rPr>
                <w:rFonts w:cs="Arial"/>
                <w:color w:val="000000"/>
              </w:rPr>
              <w:t>4.8</w:t>
            </w:r>
          </w:p>
        </w:tc>
        <w:tc>
          <w:tcPr>
            <w:tcW w:w="1260" w:type="dxa"/>
            <w:vAlign w:val="center"/>
          </w:tcPr>
          <w:p w:rsidR="00B93DD4" w:rsidRPr="00B22987" w:rsidRDefault="00B93DD4" w:rsidP="007828EA">
            <w:r w:rsidRPr="00B22987">
              <w:t>Sales</w:t>
            </w:r>
          </w:p>
        </w:tc>
        <w:tc>
          <w:tcPr>
            <w:tcW w:w="2914" w:type="dxa"/>
            <w:gridSpan w:val="2"/>
            <w:vAlign w:val="center"/>
          </w:tcPr>
          <w:p w:rsidR="00B93DD4" w:rsidRPr="00B22987" w:rsidRDefault="00B93DD4" w:rsidP="00780646">
            <w:r w:rsidRPr="00B22987">
              <w:rPr>
                <w:rFonts w:cs="Arial"/>
                <w:color w:val="000000"/>
              </w:rPr>
              <w:t>1435271249HJDGHS354fgdf</w:t>
            </w:r>
          </w:p>
        </w:tc>
      </w:tr>
      <w:tr w:rsidR="00B22987" w:rsidRPr="00B22987" w:rsidTr="004B110A">
        <w:tc>
          <w:tcPr>
            <w:tcW w:w="1188" w:type="dxa"/>
            <w:vAlign w:val="center"/>
          </w:tcPr>
          <w:p w:rsidR="00B93DD4" w:rsidRPr="00B22987" w:rsidRDefault="00B93DD4" w:rsidP="007828EA">
            <w:pPr>
              <w:jc w:val="center"/>
              <w:rPr>
                <w:rFonts w:eastAsiaTheme="minorEastAsia" w:cs="Arial"/>
                <w:color w:val="000000"/>
              </w:rPr>
            </w:pPr>
            <w:r w:rsidRPr="00B22987">
              <w:rPr>
                <w:rFonts w:cs="Arial"/>
                <w:color w:val="000000"/>
              </w:rPr>
              <w:t>234</w:t>
            </w:r>
          </w:p>
        </w:tc>
        <w:tc>
          <w:tcPr>
            <w:tcW w:w="1170" w:type="dxa"/>
            <w:vAlign w:val="center"/>
          </w:tcPr>
          <w:p w:rsidR="00B93DD4" w:rsidRPr="00B22987" w:rsidRDefault="00B93DD4" w:rsidP="007828EA">
            <w:pPr>
              <w:jc w:val="center"/>
              <w:rPr>
                <w:rFonts w:eastAsiaTheme="minorEastAsia" w:cs="Arial"/>
                <w:color w:val="000000"/>
              </w:rPr>
            </w:pPr>
            <w:r w:rsidRPr="00B22987">
              <w:rPr>
                <w:rFonts w:cs="Arial"/>
                <w:color w:val="000000"/>
              </w:rPr>
              <w:t> -78</w:t>
            </w:r>
          </w:p>
        </w:tc>
        <w:tc>
          <w:tcPr>
            <w:tcW w:w="1167" w:type="dxa"/>
            <w:vAlign w:val="center"/>
          </w:tcPr>
          <w:p w:rsidR="00B93DD4" w:rsidRPr="00B22987" w:rsidRDefault="00B93DD4" w:rsidP="007828EA">
            <w:pPr>
              <w:jc w:val="center"/>
              <w:rPr>
                <w:rFonts w:eastAsiaTheme="minorEastAsia" w:cs="Arial"/>
                <w:color w:val="000000"/>
              </w:rPr>
            </w:pPr>
            <w:r w:rsidRPr="00B22987">
              <w:rPr>
                <w:rFonts w:cs="Arial"/>
                <w:color w:val="000000"/>
              </w:rPr>
              <w:t>78</w:t>
            </w:r>
          </w:p>
        </w:tc>
        <w:tc>
          <w:tcPr>
            <w:tcW w:w="994" w:type="dxa"/>
            <w:vAlign w:val="center"/>
          </w:tcPr>
          <w:p w:rsidR="00B93DD4" w:rsidRPr="00B22987" w:rsidRDefault="00B93DD4" w:rsidP="007828EA">
            <w:pPr>
              <w:jc w:val="center"/>
              <w:rPr>
                <w:rFonts w:eastAsiaTheme="minorEastAsia" w:cs="Arial"/>
                <w:color w:val="000000"/>
              </w:rPr>
            </w:pPr>
            <w:r w:rsidRPr="00B22987">
              <w:rPr>
                <w:rFonts w:cs="Arial"/>
                <w:color w:val="000000"/>
              </w:rPr>
              <w:t>0</w:t>
            </w:r>
          </w:p>
        </w:tc>
        <w:tc>
          <w:tcPr>
            <w:tcW w:w="1169" w:type="dxa"/>
            <w:vAlign w:val="center"/>
          </w:tcPr>
          <w:p w:rsidR="00B93DD4" w:rsidRPr="00B22987" w:rsidRDefault="00B93DD4" w:rsidP="007828EA">
            <w:pPr>
              <w:jc w:val="center"/>
              <w:rPr>
                <w:rFonts w:eastAsiaTheme="minorEastAsia" w:cs="Arial"/>
                <w:color w:val="000000"/>
              </w:rPr>
            </w:pPr>
            <w:r w:rsidRPr="00B22987">
              <w:rPr>
                <w:rFonts w:cs="Arial"/>
                <w:color w:val="000000"/>
              </w:rPr>
              <w:t>3.7</w:t>
            </w:r>
          </w:p>
        </w:tc>
        <w:tc>
          <w:tcPr>
            <w:tcW w:w="1440" w:type="dxa"/>
            <w:vAlign w:val="center"/>
          </w:tcPr>
          <w:p w:rsidR="00B93DD4" w:rsidRPr="00B22987" w:rsidRDefault="00B93DD4" w:rsidP="007828EA">
            <w:pPr>
              <w:jc w:val="center"/>
              <w:rPr>
                <w:rFonts w:eastAsiaTheme="minorEastAsia" w:cs="Arial"/>
                <w:color w:val="000000"/>
              </w:rPr>
            </w:pPr>
            <w:r w:rsidRPr="00B22987">
              <w:rPr>
                <w:rFonts w:cs="Arial"/>
                <w:color w:val="000000"/>
              </w:rPr>
              <w:t>5</w:t>
            </w:r>
          </w:p>
        </w:tc>
        <w:tc>
          <w:tcPr>
            <w:tcW w:w="1260" w:type="dxa"/>
            <w:vAlign w:val="center"/>
          </w:tcPr>
          <w:p w:rsidR="00B93DD4" w:rsidRPr="00B22987" w:rsidRDefault="00B22987" w:rsidP="007828EA">
            <w:r w:rsidRPr="00B22987">
              <w:t>Gi</w:t>
            </w:r>
            <w:r w:rsidR="00B93DD4" w:rsidRPr="00B22987">
              <w:t>ft card</w:t>
            </w:r>
          </w:p>
        </w:tc>
        <w:tc>
          <w:tcPr>
            <w:tcW w:w="2914" w:type="dxa"/>
            <w:gridSpan w:val="2"/>
            <w:vAlign w:val="center"/>
          </w:tcPr>
          <w:p w:rsidR="00B93DD4" w:rsidRPr="00B22987" w:rsidRDefault="00B93DD4" w:rsidP="00780646">
            <w:r w:rsidRPr="00B22987">
              <w:rPr>
                <w:rFonts w:cs="Arial"/>
                <w:color w:val="000000"/>
              </w:rPr>
              <w:t>1435271249HJDGHS354f564</w:t>
            </w:r>
          </w:p>
        </w:tc>
      </w:tr>
    </w:tbl>
    <w:p w:rsidR="007D7B19" w:rsidRPr="00B22987" w:rsidRDefault="007D7B19" w:rsidP="00A41B13"/>
    <w:p w:rsidR="00881641" w:rsidRDefault="004A1A3B" w:rsidP="00A41B13">
      <w:pPr>
        <w:rPr>
          <w:b/>
          <w:color w:val="FF0000"/>
        </w:rPr>
      </w:pPr>
      <w:r w:rsidRPr="00764556">
        <w:rPr>
          <w:b/>
          <w:color w:val="000000" w:themeColor="text1"/>
        </w:rPr>
        <w:t>Reference ID = company code(4) + subsidiary(</w:t>
      </w:r>
      <w:r w:rsidR="00B27A91" w:rsidRPr="00764556">
        <w:rPr>
          <w:b/>
          <w:color w:val="000000" w:themeColor="text1"/>
        </w:rPr>
        <w:t>1</w:t>
      </w:r>
      <w:r w:rsidRPr="00764556">
        <w:rPr>
          <w:b/>
          <w:color w:val="000000" w:themeColor="text1"/>
        </w:rPr>
        <w:t>) + store ID(3)</w:t>
      </w:r>
      <w:r w:rsidR="00B83CAE" w:rsidRPr="00764556">
        <w:rPr>
          <w:b/>
          <w:color w:val="000000" w:themeColor="text1"/>
        </w:rPr>
        <w:t>+ MMDD</w:t>
      </w:r>
      <w:r w:rsidR="00B27A91" w:rsidRPr="00764556">
        <w:rPr>
          <w:b/>
          <w:color w:val="000000" w:themeColor="text1"/>
        </w:rPr>
        <w:t>YY</w:t>
      </w:r>
      <w:r w:rsidR="00B83CAE" w:rsidRPr="00764556">
        <w:rPr>
          <w:b/>
          <w:color w:val="000000" w:themeColor="text1"/>
        </w:rPr>
        <w:t>(</w:t>
      </w:r>
      <w:r w:rsidR="006E075D" w:rsidRPr="00764556">
        <w:rPr>
          <w:b/>
          <w:color w:val="000000" w:themeColor="text1"/>
        </w:rPr>
        <w:t>6</w:t>
      </w:r>
      <w:r w:rsidR="00B83CAE" w:rsidRPr="00764556">
        <w:rPr>
          <w:b/>
          <w:color w:val="000000" w:themeColor="text1"/>
        </w:rPr>
        <w:t xml:space="preserve">)+ </w:t>
      </w:r>
      <w:r w:rsidR="00B83CAE" w:rsidRPr="00082682">
        <w:rPr>
          <w:b/>
          <w:color w:val="000000" w:themeColor="text1"/>
        </w:rPr>
        <w:t>counter (2)</w:t>
      </w:r>
    </w:p>
    <w:p w:rsidR="00082682" w:rsidRPr="00F33B2D" w:rsidRDefault="00082682" w:rsidP="00A41B13">
      <w:pPr>
        <w:rPr>
          <w:b/>
          <w:color w:val="000000" w:themeColor="text1"/>
        </w:rPr>
      </w:pPr>
      <w:r w:rsidRPr="00F33B2D">
        <w:rPr>
          <w:b/>
          <w:color w:val="000000" w:themeColor="text1"/>
        </w:rPr>
        <w:t>Counter is the count of number of files per day. So for each file, counter value is the same.</w:t>
      </w:r>
    </w:p>
    <w:p w:rsidR="00CA786C" w:rsidRPr="00757148" w:rsidRDefault="00CA786C" w:rsidP="00A41B13">
      <w:pPr>
        <w:rPr>
          <w:b/>
          <w:color w:val="FF0000"/>
        </w:rPr>
      </w:pPr>
      <w:r w:rsidRPr="00757148">
        <w:rPr>
          <w:b/>
          <w:color w:val="FF0000"/>
        </w:rPr>
        <w:t>One row</w:t>
      </w:r>
      <w:r w:rsidR="009B746D">
        <w:rPr>
          <w:b/>
          <w:color w:val="FF0000"/>
        </w:rPr>
        <w:t xml:space="preserve"> in sample file</w:t>
      </w:r>
      <w:r w:rsidRPr="00757148">
        <w:rPr>
          <w:b/>
          <w:color w:val="FF0000"/>
        </w:rPr>
        <w:t xml:space="preserve">: per store per day </w:t>
      </w:r>
      <w:r w:rsidR="00301386">
        <w:rPr>
          <w:b/>
          <w:color w:val="FF0000"/>
        </w:rPr>
        <w:t>per transaction category (sales or giftcard or inventory)</w:t>
      </w:r>
    </w:p>
    <w:p w:rsidR="00194B9B" w:rsidRPr="00194B9B" w:rsidRDefault="00194B9B" w:rsidP="00A41B13">
      <w:pPr>
        <w:rPr>
          <w:b/>
          <w:color w:val="00B050"/>
        </w:rPr>
      </w:pPr>
      <w:r w:rsidRPr="00194B9B">
        <w:rPr>
          <w:b/>
          <w:color w:val="00B050"/>
        </w:rPr>
        <w:lastRenderedPageBreak/>
        <w:t xml:space="preserve">BI team will populate ‘ECOM’ in </w:t>
      </w:r>
      <w:r w:rsidR="00F8605F">
        <w:rPr>
          <w:b/>
          <w:color w:val="00B050"/>
        </w:rPr>
        <w:t>Subsidiary</w:t>
      </w:r>
      <w:r w:rsidRPr="00194B9B">
        <w:rPr>
          <w:b/>
          <w:color w:val="00B050"/>
        </w:rPr>
        <w:t xml:space="preserve"> if for ecom, others are for retail.</w:t>
      </w:r>
    </w:p>
    <w:p w:rsidR="00881641" w:rsidRPr="00FD59C0" w:rsidRDefault="00881641" w:rsidP="00881641">
      <w:pPr>
        <w:pStyle w:val="ListParagraph"/>
        <w:numPr>
          <w:ilvl w:val="0"/>
          <w:numId w:val="7"/>
        </w:numPr>
        <w:rPr>
          <w:color w:val="000000" w:themeColor="text1"/>
        </w:rPr>
      </w:pPr>
      <w:r w:rsidRPr="00B22987">
        <w:t xml:space="preserve">If the Total AR is positive number (more sales than return), below </w:t>
      </w:r>
      <w:r w:rsidRPr="00FD59C0">
        <w:rPr>
          <w:color w:val="000000" w:themeColor="text1"/>
        </w:rPr>
        <w:t>transaction should be created automatically:</w:t>
      </w:r>
    </w:p>
    <w:p w:rsidR="00881641" w:rsidRPr="00FD59C0" w:rsidRDefault="00881641" w:rsidP="00881641">
      <w:pPr>
        <w:pStyle w:val="ListParagraph"/>
        <w:ind w:left="990"/>
        <w:rPr>
          <w:color w:val="000000" w:themeColor="text1"/>
        </w:rPr>
      </w:pPr>
      <w:r w:rsidRPr="00FD59C0">
        <w:rPr>
          <w:color w:val="000000" w:themeColor="text1"/>
        </w:rPr>
        <w:t>Dr:</w:t>
      </w:r>
      <w:r w:rsidRPr="00FD59C0">
        <w:rPr>
          <w:color w:val="000000" w:themeColor="text1"/>
        </w:rPr>
        <w:tab/>
        <w:t xml:space="preserve">Accounts Receivable </w:t>
      </w:r>
      <w:r w:rsidRPr="00FD59C0">
        <w:rPr>
          <w:color w:val="000000" w:themeColor="text1"/>
        </w:rPr>
        <w:tab/>
        <w:t xml:space="preserve"> (</w:t>
      </w:r>
      <w:r w:rsidR="00A96289" w:rsidRPr="00FD59C0">
        <w:rPr>
          <w:color w:val="000000" w:themeColor="text1"/>
        </w:rPr>
        <w:t>Customer number</w:t>
      </w:r>
      <w:r w:rsidR="001A7C4F" w:rsidRPr="00FD59C0">
        <w:rPr>
          <w:color w:val="000000" w:themeColor="text1"/>
        </w:rPr>
        <w:t>from input file</w:t>
      </w:r>
      <w:r w:rsidRPr="00FD59C0">
        <w:rPr>
          <w:color w:val="000000" w:themeColor="text1"/>
        </w:rPr>
        <w:t xml:space="preserve">, posting key </w:t>
      </w:r>
      <w:r w:rsidR="003D2F96" w:rsidRPr="00FD59C0">
        <w:rPr>
          <w:color w:val="000000" w:themeColor="text1"/>
        </w:rPr>
        <w:t>01</w:t>
      </w:r>
      <w:r w:rsidRPr="00FD59C0">
        <w:rPr>
          <w:color w:val="000000" w:themeColor="text1"/>
        </w:rPr>
        <w:t>)</w:t>
      </w:r>
    </w:p>
    <w:p w:rsidR="003B5925" w:rsidRPr="00FD59C0" w:rsidRDefault="003B5925" w:rsidP="00881641">
      <w:pPr>
        <w:pStyle w:val="ListParagraph"/>
        <w:ind w:left="990"/>
        <w:rPr>
          <w:color w:val="000000" w:themeColor="text1"/>
        </w:rPr>
      </w:pPr>
      <w:r w:rsidRPr="00FD59C0">
        <w:rPr>
          <w:color w:val="000000" w:themeColor="text1"/>
        </w:rPr>
        <w:t xml:space="preserve">GL for AR comes from mapping table, identified by </w:t>
      </w:r>
      <w:r w:rsidR="00FD59C0" w:rsidRPr="00FD59C0">
        <w:rPr>
          <w:color w:val="000000" w:themeColor="text1"/>
        </w:rPr>
        <w:t>customer number</w:t>
      </w:r>
      <w:r w:rsidRPr="00FD59C0">
        <w:rPr>
          <w:color w:val="000000" w:themeColor="text1"/>
        </w:rPr>
        <w:t>.</w:t>
      </w:r>
    </w:p>
    <w:p w:rsidR="00881641" w:rsidRPr="00B22987" w:rsidRDefault="00881641" w:rsidP="00881641">
      <w:pPr>
        <w:pStyle w:val="ListParagraph"/>
        <w:ind w:left="990"/>
      </w:pPr>
      <w:r w:rsidRPr="00B22987">
        <w:tab/>
        <w:t xml:space="preserve">Cost of Goods Sold  </w:t>
      </w:r>
      <w:r w:rsidRPr="00B22987">
        <w:tab/>
        <w:t xml:space="preserve">(Hard code </w:t>
      </w:r>
      <w:r w:rsidRPr="00B22987">
        <w:rPr>
          <w:rFonts w:cs="Arial"/>
          <w:color w:val="1F497D"/>
          <w:sz w:val="20"/>
          <w:szCs w:val="20"/>
          <w:lang w:val="en-GB"/>
        </w:rPr>
        <w:t xml:space="preserve">510200, </w:t>
      </w:r>
      <w:r w:rsidRPr="00B22987">
        <w:t>posting key 40) Note that we may need trading partner to be populated for this COGS.</w:t>
      </w:r>
    </w:p>
    <w:p w:rsidR="005819C7" w:rsidRDefault="005819C7" w:rsidP="00881641">
      <w:pPr>
        <w:pStyle w:val="ListParagraph"/>
        <w:ind w:left="990"/>
        <w:rPr>
          <w:color w:val="FF0000"/>
        </w:rPr>
      </w:pPr>
      <w:r w:rsidRPr="00B22987">
        <w:rPr>
          <w:color w:val="FF0000"/>
        </w:rPr>
        <w:t>Ask Mike Williams for COGS GL – hardcode or</w:t>
      </w:r>
      <w:r w:rsidR="00A7091F" w:rsidRPr="00B22987">
        <w:rPr>
          <w:color w:val="FF0000"/>
        </w:rPr>
        <w:t xml:space="preserve"> mapping</w:t>
      </w:r>
    </w:p>
    <w:p w:rsidR="00545A45" w:rsidRPr="00910AD8" w:rsidRDefault="00545A45" w:rsidP="00881641">
      <w:pPr>
        <w:pStyle w:val="ListParagraph"/>
        <w:ind w:left="990"/>
        <w:rPr>
          <w:color w:val="00B050"/>
        </w:rPr>
      </w:pPr>
      <w:r>
        <w:rPr>
          <w:color w:val="FF0000"/>
        </w:rPr>
        <w:tab/>
      </w:r>
      <w:r w:rsidRPr="00910AD8">
        <w:rPr>
          <w:color w:val="00B050"/>
        </w:rPr>
        <w:t>Royalty</w:t>
      </w:r>
    </w:p>
    <w:p w:rsidR="00545A45" w:rsidRPr="00910AD8" w:rsidRDefault="00545A45" w:rsidP="00545A45">
      <w:pPr>
        <w:pStyle w:val="ListParagraph"/>
        <w:ind w:left="990" w:firstLine="450"/>
        <w:rPr>
          <w:color w:val="00B050"/>
        </w:rPr>
      </w:pPr>
      <w:r w:rsidRPr="00910AD8">
        <w:rPr>
          <w:color w:val="00B050"/>
        </w:rPr>
        <w:t>Know-how</w:t>
      </w:r>
    </w:p>
    <w:p w:rsidR="00545A45" w:rsidRPr="00910AD8" w:rsidRDefault="00545A45" w:rsidP="00545A45">
      <w:pPr>
        <w:pStyle w:val="ListParagraph"/>
        <w:ind w:left="990" w:firstLine="450"/>
        <w:rPr>
          <w:color w:val="00B050"/>
        </w:rPr>
      </w:pPr>
      <w:r w:rsidRPr="00910AD8">
        <w:rPr>
          <w:color w:val="00B050"/>
        </w:rPr>
        <w:t>Brand</w:t>
      </w:r>
    </w:p>
    <w:p w:rsidR="00881641" w:rsidRPr="00B22987" w:rsidRDefault="00881641" w:rsidP="00881641">
      <w:pPr>
        <w:pStyle w:val="ListParagraph"/>
        <w:ind w:left="990"/>
      </w:pPr>
    </w:p>
    <w:p w:rsidR="00881641" w:rsidRPr="00B22987" w:rsidRDefault="00881641" w:rsidP="00881641">
      <w:pPr>
        <w:pStyle w:val="ListParagraph"/>
        <w:spacing w:after="0"/>
        <w:ind w:left="990"/>
      </w:pPr>
      <w:r w:rsidRPr="00B22987">
        <w:t>Cr:</w:t>
      </w:r>
      <w:r w:rsidRPr="00B22987">
        <w:tab/>
        <w:t>Revenue or prepaid gift card</w:t>
      </w:r>
      <w:r w:rsidRPr="00B22987">
        <w:tab/>
      </w:r>
      <w:r w:rsidRPr="00B22987">
        <w:tab/>
        <w:t xml:space="preserve"> (if the category is “SALES”, GL account 460000; If the category is “Gift card”, GL account 252000 posting key 50)</w:t>
      </w:r>
    </w:p>
    <w:p w:rsidR="00926FDC" w:rsidRPr="00B22987" w:rsidRDefault="00926FDC" w:rsidP="00E50CD9">
      <w:pPr>
        <w:spacing w:after="0"/>
        <w:ind w:firstLine="720"/>
        <w:rPr>
          <w:color w:val="FF0000"/>
        </w:rPr>
      </w:pPr>
      <w:r w:rsidRPr="00B22987">
        <w:rPr>
          <w:color w:val="FF0000"/>
        </w:rPr>
        <w:t>Ask Mike Williams for GLs, hardcode or mapping</w:t>
      </w:r>
    </w:p>
    <w:p w:rsidR="00881641" w:rsidRPr="00B22987" w:rsidRDefault="00881641" w:rsidP="00881641">
      <w:pPr>
        <w:spacing w:after="0"/>
      </w:pPr>
      <w:r w:rsidRPr="00B22987">
        <w:rPr>
          <w:highlight w:val="yellow"/>
        </w:rPr>
        <w:t>Please ensure that the Profit center is populated on all items.</w:t>
      </w:r>
    </w:p>
    <w:p w:rsidR="00881641" w:rsidRPr="00B22987" w:rsidRDefault="00881641" w:rsidP="00881641">
      <w:pPr>
        <w:pStyle w:val="ListParagraph"/>
        <w:spacing w:after="0"/>
        <w:ind w:left="990"/>
      </w:pPr>
    </w:p>
    <w:p w:rsidR="00881641" w:rsidRPr="00B22987" w:rsidRDefault="00881641" w:rsidP="00881641">
      <w:pPr>
        <w:spacing w:after="0"/>
        <w:ind w:left="720" w:firstLine="720"/>
      </w:pPr>
      <w:r w:rsidRPr="00B22987">
        <w:t>VAT</w:t>
      </w:r>
      <w:r w:rsidRPr="00B22987">
        <w:tab/>
      </w:r>
      <w:r w:rsidRPr="00B22987">
        <w:tab/>
      </w:r>
      <w:r w:rsidRPr="00B22987">
        <w:tab/>
        <w:t xml:space="preserve"> (GL account 221020, posting key 50)</w:t>
      </w:r>
    </w:p>
    <w:p w:rsidR="006A0E6E" w:rsidRPr="00B22987" w:rsidRDefault="006A0E6E" w:rsidP="006A0E6E">
      <w:pPr>
        <w:spacing w:after="0"/>
      </w:pPr>
      <w:r w:rsidRPr="00B22987">
        <w:tab/>
      </w:r>
      <w:r w:rsidRPr="00B22987">
        <w:rPr>
          <w:color w:val="FF0000"/>
        </w:rPr>
        <w:t>Ask Marianne what GL to use, Ecom.</w:t>
      </w:r>
      <w:r w:rsidR="00EC4533" w:rsidRPr="00B22987">
        <w:rPr>
          <w:color w:val="FF0000"/>
        </w:rPr>
        <w:t>What if rolled out to other regions.</w:t>
      </w:r>
    </w:p>
    <w:p w:rsidR="00881641" w:rsidRDefault="00881641" w:rsidP="00881641">
      <w:pPr>
        <w:spacing w:after="0"/>
        <w:ind w:left="720" w:firstLine="720"/>
      </w:pPr>
      <w:r w:rsidRPr="00B22987">
        <w:t>Inventory</w:t>
      </w:r>
      <w:r w:rsidRPr="00B22987">
        <w:tab/>
      </w:r>
      <w:r w:rsidRPr="00B22987">
        <w:tab/>
        <w:t xml:space="preserve"> (Hard code </w:t>
      </w:r>
      <w:r w:rsidRPr="00B22987">
        <w:rPr>
          <w:rFonts w:cs="Arial"/>
          <w:color w:val="1F497D"/>
          <w:sz w:val="20"/>
          <w:szCs w:val="20"/>
          <w:lang w:val="en-GB"/>
        </w:rPr>
        <w:t>135132</w:t>
      </w:r>
      <w:r w:rsidRPr="00B22987">
        <w:t>, posting key 50)</w:t>
      </w:r>
      <w:r w:rsidRPr="00B22987">
        <w:tab/>
      </w:r>
    </w:p>
    <w:p w:rsidR="00545A45" w:rsidRPr="00910AD8" w:rsidRDefault="00545A45" w:rsidP="00545A45">
      <w:pPr>
        <w:pStyle w:val="ListParagraph"/>
        <w:ind w:left="990" w:firstLine="450"/>
        <w:rPr>
          <w:color w:val="00B050"/>
        </w:rPr>
      </w:pPr>
      <w:r w:rsidRPr="00910AD8">
        <w:rPr>
          <w:color w:val="00B050"/>
        </w:rPr>
        <w:t>Royalty</w:t>
      </w:r>
    </w:p>
    <w:p w:rsidR="00545A45" w:rsidRPr="00910AD8" w:rsidRDefault="00545A45" w:rsidP="00545A45">
      <w:pPr>
        <w:pStyle w:val="ListParagraph"/>
        <w:ind w:left="990" w:firstLine="450"/>
        <w:rPr>
          <w:color w:val="00B050"/>
        </w:rPr>
      </w:pPr>
      <w:r w:rsidRPr="00910AD8">
        <w:rPr>
          <w:color w:val="00B050"/>
        </w:rPr>
        <w:t>Know-how</w:t>
      </w:r>
    </w:p>
    <w:p w:rsidR="00545A45" w:rsidRPr="00910AD8" w:rsidRDefault="00545A45" w:rsidP="00545A45">
      <w:pPr>
        <w:pStyle w:val="ListParagraph"/>
        <w:ind w:left="990" w:firstLine="450"/>
        <w:rPr>
          <w:color w:val="00B050"/>
        </w:rPr>
      </w:pPr>
      <w:r w:rsidRPr="00910AD8">
        <w:rPr>
          <w:color w:val="00B050"/>
        </w:rPr>
        <w:t>Brand</w:t>
      </w:r>
    </w:p>
    <w:p w:rsidR="00545A45" w:rsidRPr="00B22987" w:rsidRDefault="00545A45" w:rsidP="00881641">
      <w:pPr>
        <w:spacing w:after="0"/>
        <w:ind w:left="720" w:firstLine="720"/>
      </w:pPr>
    </w:p>
    <w:p w:rsidR="00881641" w:rsidRPr="00B22987" w:rsidRDefault="00881641" w:rsidP="00881641">
      <w:pPr>
        <w:pStyle w:val="ListParagraph"/>
        <w:numPr>
          <w:ilvl w:val="0"/>
          <w:numId w:val="7"/>
        </w:numPr>
      </w:pPr>
      <w:r w:rsidRPr="00B22987">
        <w:t>If the Total AR is negative number</w:t>
      </w:r>
      <w:r w:rsidR="00925E06" w:rsidRPr="00B22987">
        <w:t xml:space="preserve"> for this entry</w:t>
      </w:r>
      <w:r w:rsidRPr="00B22987">
        <w:t xml:space="preserve"> (more return than sales), below transaction should be created automatically:</w:t>
      </w:r>
    </w:p>
    <w:p w:rsidR="00881641" w:rsidRPr="00B22987" w:rsidRDefault="00881641" w:rsidP="00881641">
      <w:pPr>
        <w:pStyle w:val="ListParagraph"/>
        <w:spacing w:after="0"/>
        <w:ind w:left="990"/>
      </w:pPr>
      <w:r w:rsidRPr="00B22987">
        <w:t>Dr:</w:t>
      </w:r>
      <w:r w:rsidRPr="00B22987">
        <w:tab/>
        <w:t>Revenue or prepaid gift card</w:t>
      </w:r>
      <w:r w:rsidRPr="00B22987">
        <w:tab/>
      </w:r>
      <w:r w:rsidRPr="00B22987">
        <w:tab/>
        <w:t xml:space="preserve"> (if the category is “SALES”, GL account 460000; If the category is “Gift card”, GL account 252000 posting key 40)</w:t>
      </w:r>
    </w:p>
    <w:p w:rsidR="00881641" w:rsidRPr="00B22987" w:rsidRDefault="00881641" w:rsidP="00881641">
      <w:pPr>
        <w:spacing w:after="0"/>
        <w:ind w:left="720" w:firstLine="720"/>
      </w:pPr>
      <w:r w:rsidRPr="00B22987">
        <w:t>VAT</w:t>
      </w:r>
      <w:r w:rsidRPr="00B22987">
        <w:tab/>
      </w:r>
      <w:r w:rsidRPr="00B22987">
        <w:tab/>
      </w:r>
      <w:r w:rsidRPr="00B22987">
        <w:tab/>
        <w:t xml:space="preserve"> (GL account 221020, posting key 40)</w:t>
      </w:r>
    </w:p>
    <w:p w:rsidR="00881641" w:rsidRDefault="00881641" w:rsidP="00881641">
      <w:pPr>
        <w:spacing w:after="0"/>
        <w:ind w:left="720" w:firstLine="720"/>
      </w:pPr>
      <w:r w:rsidRPr="00B22987">
        <w:t>Inventory</w:t>
      </w:r>
      <w:r w:rsidRPr="00B22987">
        <w:tab/>
      </w:r>
      <w:r w:rsidRPr="00B22987">
        <w:tab/>
        <w:t xml:space="preserve"> (Hard code </w:t>
      </w:r>
      <w:r w:rsidRPr="00B22987">
        <w:rPr>
          <w:rFonts w:cs="Arial"/>
          <w:color w:val="1F497D"/>
          <w:sz w:val="20"/>
          <w:szCs w:val="20"/>
          <w:lang w:val="en-GB"/>
        </w:rPr>
        <w:t xml:space="preserve">135132, </w:t>
      </w:r>
      <w:r w:rsidRPr="00B22987">
        <w:t>posting key 40)</w:t>
      </w:r>
      <w:r w:rsidRPr="00B22987">
        <w:tab/>
      </w:r>
    </w:p>
    <w:p w:rsidR="00353A96" w:rsidRPr="00910AD8" w:rsidRDefault="00353A96" w:rsidP="00353A96">
      <w:pPr>
        <w:pStyle w:val="ListParagraph"/>
        <w:ind w:left="990" w:firstLine="450"/>
        <w:rPr>
          <w:color w:val="00B050"/>
        </w:rPr>
      </w:pPr>
      <w:r w:rsidRPr="00910AD8">
        <w:rPr>
          <w:color w:val="00B050"/>
        </w:rPr>
        <w:t>Royalty</w:t>
      </w:r>
    </w:p>
    <w:p w:rsidR="00353A96" w:rsidRPr="00910AD8" w:rsidRDefault="00353A96" w:rsidP="00353A96">
      <w:pPr>
        <w:pStyle w:val="ListParagraph"/>
        <w:ind w:left="990" w:firstLine="450"/>
        <w:rPr>
          <w:color w:val="00B050"/>
        </w:rPr>
      </w:pPr>
      <w:r w:rsidRPr="00910AD8">
        <w:rPr>
          <w:color w:val="00B050"/>
        </w:rPr>
        <w:t>Know-how</w:t>
      </w:r>
    </w:p>
    <w:p w:rsidR="00353A96" w:rsidRPr="00353A96" w:rsidRDefault="00353A96" w:rsidP="00353A96">
      <w:pPr>
        <w:pStyle w:val="ListParagraph"/>
        <w:ind w:left="990" w:firstLine="450"/>
        <w:rPr>
          <w:color w:val="00B050"/>
        </w:rPr>
      </w:pPr>
      <w:r w:rsidRPr="00910AD8">
        <w:rPr>
          <w:color w:val="00B050"/>
        </w:rPr>
        <w:t>Brand</w:t>
      </w:r>
    </w:p>
    <w:p w:rsidR="00881641" w:rsidRPr="00B22987" w:rsidRDefault="00881641" w:rsidP="00881641">
      <w:pPr>
        <w:pStyle w:val="ListParagraph"/>
        <w:ind w:left="990"/>
      </w:pPr>
      <w:r w:rsidRPr="00B22987">
        <w:t>Cr:</w:t>
      </w:r>
      <w:r w:rsidRPr="00B22987">
        <w:tab/>
        <w:t>Accounts Receivable  (</w:t>
      </w:r>
      <w:r w:rsidR="008E1F33" w:rsidRPr="00FD59C0">
        <w:rPr>
          <w:color w:val="000000" w:themeColor="text1"/>
        </w:rPr>
        <w:t xml:space="preserve">Customer number from input file, posting key </w:t>
      </w:r>
      <w:r w:rsidR="008E1F33">
        <w:rPr>
          <w:color w:val="000000" w:themeColor="text1"/>
        </w:rPr>
        <w:t>50</w:t>
      </w:r>
      <w:r w:rsidRPr="00B22987">
        <w:t>)</w:t>
      </w:r>
    </w:p>
    <w:p w:rsidR="00881641" w:rsidRDefault="00881641" w:rsidP="00881641">
      <w:pPr>
        <w:pStyle w:val="ListParagraph"/>
        <w:ind w:left="990"/>
      </w:pPr>
      <w:r w:rsidRPr="00B22987">
        <w:tab/>
        <w:t xml:space="preserve">Cost of Goods Sold  </w:t>
      </w:r>
      <w:r w:rsidRPr="00B22987">
        <w:tab/>
        <w:t xml:space="preserve"> (Hard code </w:t>
      </w:r>
      <w:r w:rsidRPr="00B22987">
        <w:rPr>
          <w:rFonts w:cs="Arial"/>
          <w:color w:val="1F497D"/>
          <w:sz w:val="20"/>
          <w:szCs w:val="20"/>
          <w:lang w:val="en-GB"/>
        </w:rPr>
        <w:t xml:space="preserve">510200, </w:t>
      </w:r>
      <w:r w:rsidRPr="00B22987">
        <w:t>posting key 50) Note that we may need trading partner to be populated for this COGS.</w:t>
      </w:r>
    </w:p>
    <w:p w:rsidR="00353A96" w:rsidRPr="00910AD8" w:rsidRDefault="00353A96" w:rsidP="00353A96">
      <w:pPr>
        <w:pStyle w:val="ListParagraph"/>
        <w:ind w:left="990" w:firstLine="450"/>
        <w:rPr>
          <w:color w:val="00B050"/>
        </w:rPr>
      </w:pPr>
      <w:r w:rsidRPr="00910AD8">
        <w:rPr>
          <w:color w:val="00B050"/>
        </w:rPr>
        <w:t>Royalty</w:t>
      </w:r>
    </w:p>
    <w:p w:rsidR="00353A96" w:rsidRPr="00910AD8" w:rsidRDefault="00353A96" w:rsidP="00353A96">
      <w:pPr>
        <w:pStyle w:val="ListParagraph"/>
        <w:ind w:left="990" w:firstLine="450"/>
        <w:rPr>
          <w:color w:val="00B050"/>
        </w:rPr>
      </w:pPr>
      <w:r w:rsidRPr="00910AD8">
        <w:rPr>
          <w:color w:val="00B050"/>
        </w:rPr>
        <w:t>Know-how</w:t>
      </w:r>
    </w:p>
    <w:p w:rsidR="00353A96" w:rsidRPr="00910AD8" w:rsidRDefault="00353A96" w:rsidP="00353A96">
      <w:pPr>
        <w:pStyle w:val="ListParagraph"/>
        <w:ind w:left="990" w:firstLine="450"/>
        <w:rPr>
          <w:color w:val="00B050"/>
        </w:rPr>
      </w:pPr>
      <w:r w:rsidRPr="00910AD8">
        <w:rPr>
          <w:color w:val="00B050"/>
        </w:rPr>
        <w:t>Brand</w:t>
      </w:r>
    </w:p>
    <w:p w:rsidR="00353A96" w:rsidRPr="00B22987" w:rsidRDefault="00353A96" w:rsidP="00881641">
      <w:pPr>
        <w:pStyle w:val="ListParagraph"/>
        <w:ind w:left="990"/>
      </w:pPr>
    </w:p>
    <w:p w:rsidR="00881641" w:rsidRPr="00B22987" w:rsidRDefault="00881641" w:rsidP="00881641">
      <w:pPr>
        <w:spacing w:after="0"/>
      </w:pPr>
      <w:r w:rsidRPr="00B22987">
        <w:rPr>
          <w:highlight w:val="yellow"/>
        </w:rPr>
        <w:t>Please ensure that the Profit center is populated on all items.</w:t>
      </w:r>
    </w:p>
    <w:p w:rsidR="00C236FE" w:rsidRPr="00B22987" w:rsidRDefault="00C236FE" w:rsidP="00A41B13"/>
    <w:sectPr w:rsidR="00C236FE" w:rsidRPr="00B22987" w:rsidSect="00D00427">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467" w:rsidRDefault="00B33467" w:rsidP="007640C7">
      <w:pPr>
        <w:spacing w:after="0" w:line="240" w:lineRule="auto"/>
      </w:pPr>
      <w:r>
        <w:separator/>
      </w:r>
    </w:p>
  </w:endnote>
  <w:endnote w:type="continuationSeparator" w:id="0">
    <w:p w:rsidR="00B33467" w:rsidRDefault="00B33467" w:rsidP="00764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467" w:rsidRDefault="00B33467" w:rsidP="007640C7">
      <w:pPr>
        <w:spacing w:after="0" w:line="240" w:lineRule="auto"/>
      </w:pPr>
      <w:r>
        <w:separator/>
      </w:r>
    </w:p>
  </w:footnote>
  <w:footnote w:type="continuationSeparator" w:id="0">
    <w:p w:rsidR="00B33467" w:rsidRDefault="00B33467" w:rsidP="007640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8"/>
        <w:szCs w:val="18"/>
      </w:rPr>
      <w:alias w:val="Title"/>
      <w:id w:val="77738743"/>
      <w:placeholder>
        <w:docPart w:val="EEEBB8C664B14262939CADD564821A00"/>
      </w:placeholder>
      <w:dataBinding w:prefixMappings="xmlns:ns0='http://schemas.openxmlformats.org/package/2006/metadata/core-properties' xmlns:ns1='http://purl.org/dc/elements/1.1/'" w:xpath="/ns0:coreProperties[1]/ns1:title[1]" w:storeItemID="{6C3C8BC8-F283-45AE-878A-BAB7291924A1}"/>
      <w:text/>
    </w:sdtPr>
    <w:sdtContent>
      <w:p w:rsidR="003369AE" w:rsidRDefault="002D457F" w:rsidP="00561894">
        <w:pPr>
          <w:pStyle w:val="Header"/>
          <w:pBdr>
            <w:bottom w:val="thickThinSmallGap" w:sz="24" w:space="1" w:color="622423" w:themeColor="accent2" w:themeShade="7F"/>
          </w:pBdr>
          <w:jc w:val="center"/>
        </w:pPr>
        <w:r w:rsidRPr="002D457F">
          <w:rPr>
            <w:rFonts w:ascii="Tahoma" w:hAnsi="Tahoma" w:cs="Tahoma"/>
            <w:color w:val="222222"/>
            <w:sz w:val="18"/>
            <w:szCs w:val="18"/>
          </w:rPr>
          <w:t>15604 - Retail Process Simplification</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669B"/>
    <w:multiLevelType w:val="hybridMultilevel"/>
    <w:tmpl w:val="7DF4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A036E"/>
    <w:multiLevelType w:val="hybridMultilevel"/>
    <w:tmpl w:val="A1640F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514A8"/>
    <w:multiLevelType w:val="hybridMultilevel"/>
    <w:tmpl w:val="64D849E6"/>
    <w:lvl w:ilvl="0" w:tplc="04090011">
      <w:start w:val="1"/>
      <w:numFmt w:val="decimal"/>
      <w:lvlText w:val="%1)"/>
      <w:lvlJc w:val="left"/>
      <w:pPr>
        <w:ind w:left="720" w:hanging="360"/>
      </w:pPr>
      <w:rPr>
        <w:rFonts w:hint="default"/>
      </w:rPr>
    </w:lvl>
    <w:lvl w:ilvl="1" w:tplc="734A7A56">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328A2"/>
    <w:multiLevelType w:val="hybridMultilevel"/>
    <w:tmpl w:val="9B5818E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B516B9"/>
    <w:multiLevelType w:val="hybridMultilevel"/>
    <w:tmpl w:val="BF3CE682"/>
    <w:lvl w:ilvl="0" w:tplc="6B0656B2">
      <w:start w:val="1"/>
      <w:numFmt w:val="decimal"/>
      <w:lvlText w:val="%1) "/>
      <w:lvlJc w:val="center"/>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4D4951"/>
    <w:multiLevelType w:val="hybridMultilevel"/>
    <w:tmpl w:val="C9FC5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4D02BC"/>
    <w:multiLevelType w:val="hybridMultilevel"/>
    <w:tmpl w:val="98CAF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A867BB"/>
    <w:multiLevelType w:val="hybridMultilevel"/>
    <w:tmpl w:val="80967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8105CA"/>
    <w:multiLevelType w:val="hybridMultilevel"/>
    <w:tmpl w:val="4D7E6570"/>
    <w:lvl w:ilvl="0" w:tplc="B5424944">
      <w:start w:val="1"/>
      <w:numFmt w:val="decimal"/>
      <w:lvlText w:val="%1) "/>
      <w:lvlJc w:val="center"/>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6220EA"/>
    <w:multiLevelType w:val="hybridMultilevel"/>
    <w:tmpl w:val="BB761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FB111E"/>
    <w:multiLevelType w:val="hybridMultilevel"/>
    <w:tmpl w:val="9B3A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5F458C"/>
    <w:multiLevelType w:val="hybridMultilevel"/>
    <w:tmpl w:val="32228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725C19"/>
    <w:multiLevelType w:val="hybridMultilevel"/>
    <w:tmpl w:val="4BFEA44A"/>
    <w:lvl w:ilvl="0" w:tplc="9E7C72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9D5E8E"/>
    <w:multiLevelType w:val="multilevel"/>
    <w:tmpl w:val="6E66CA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7F8F68CF"/>
    <w:multiLevelType w:val="multilevel"/>
    <w:tmpl w:val="6E66CA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7"/>
  </w:num>
  <w:num w:numId="3">
    <w:abstractNumId w:val="11"/>
  </w:num>
  <w:num w:numId="4">
    <w:abstractNumId w:val="10"/>
  </w:num>
  <w:num w:numId="5">
    <w:abstractNumId w:val="0"/>
  </w:num>
  <w:num w:numId="6">
    <w:abstractNumId w:val="2"/>
  </w:num>
  <w:num w:numId="7">
    <w:abstractNumId w:val="1"/>
  </w:num>
  <w:num w:numId="8">
    <w:abstractNumId w:val="12"/>
  </w:num>
  <w:num w:numId="9">
    <w:abstractNumId w:val="14"/>
  </w:num>
  <w:num w:numId="10">
    <w:abstractNumId w:val="13"/>
  </w:num>
  <w:num w:numId="11">
    <w:abstractNumId w:val="3"/>
  </w:num>
  <w:num w:numId="12">
    <w:abstractNumId w:val="8"/>
  </w:num>
  <w:num w:numId="13">
    <w:abstractNumId w:val="9"/>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F77DFC"/>
    <w:rsid w:val="000015AC"/>
    <w:rsid w:val="00002284"/>
    <w:rsid w:val="00005B65"/>
    <w:rsid w:val="00012B2A"/>
    <w:rsid w:val="00020EBB"/>
    <w:rsid w:val="00022CFB"/>
    <w:rsid w:val="00031A29"/>
    <w:rsid w:val="00034871"/>
    <w:rsid w:val="000436B3"/>
    <w:rsid w:val="000537A2"/>
    <w:rsid w:val="00054B07"/>
    <w:rsid w:val="000565D0"/>
    <w:rsid w:val="0005794C"/>
    <w:rsid w:val="00061341"/>
    <w:rsid w:val="00065C3D"/>
    <w:rsid w:val="00074B59"/>
    <w:rsid w:val="000775F0"/>
    <w:rsid w:val="00081F1B"/>
    <w:rsid w:val="00082682"/>
    <w:rsid w:val="00085676"/>
    <w:rsid w:val="00096DE6"/>
    <w:rsid w:val="0009758D"/>
    <w:rsid w:val="000C449D"/>
    <w:rsid w:val="000E08A8"/>
    <w:rsid w:val="000E6B92"/>
    <w:rsid w:val="000F4925"/>
    <w:rsid w:val="00100462"/>
    <w:rsid w:val="00102D16"/>
    <w:rsid w:val="00104BCD"/>
    <w:rsid w:val="00105548"/>
    <w:rsid w:val="001101BC"/>
    <w:rsid w:val="00111806"/>
    <w:rsid w:val="00125383"/>
    <w:rsid w:val="00143471"/>
    <w:rsid w:val="00143B89"/>
    <w:rsid w:val="00155206"/>
    <w:rsid w:val="00162D95"/>
    <w:rsid w:val="001639C4"/>
    <w:rsid w:val="001729C6"/>
    <w:rsid w:val="0017347A"/>
    <w:rsid w:val="00174CCF"/>
    <w:rsid w:val="00175248"/>
    <w:rsid w:val="00176A63"/>
    <w:rsid w:val="00180DE0"/>
    <w:rsid w:val="0018163B"/>
    <w:rsid w:val="00185A4B"/>
    <w:rsid w:val="001862A7"/>
    <w:rsid w:val="00186401"/>
    <w:rsid w:val="00194B9B"/>
    <w:rsid w:val="001A7C4F"/>
    <w:rsid w:val="001B163D"/>
    <w:rsid w:val="001B392D"/>
    <w:rsid w:val="001C3743"/>
    <w:rsid w:val="001C6401"/>
    <w:rsid w:val="001D00F9"/>
    <w:rsid w:val="001F04D6"/>
    <w:rsid w:val="00200675"/>
    <w:rsid w:val="00204262"/>
    <w:rsid w:val="00205E7B"/>
    <w:rsid w:val="002174B8"/>
    <w:rsid w:val="00221CD7"/>
    <w:rsid w:val="00234641"/>
    <w:rsid w:val="00235527"/>
    <w:rsid w:val="00237012"/>
    <w:rsid w:val="002418C5"/>
    <w:rsid w:val="00261120"/>
    <w:rsid w:val="0026586E"/>
    <w:rsid w:val="00283812"/>
    <w:rsid w:val="00287AFF"/>
    <w:rsid w:val="002960E7"/>
    <w:rsid w:val="002B0FBF"/>
    <w:rsid w:val="002B46BF"/>
    <w:rsid w:val="002B55BC"/>
    <w:rsid w:val="002B5E7B"/>
    <w:rsid w:val="002C2430"/>
    <w:rsid w:val="002C51B3"/>
    <w:rsid w:val="002C7744"/>
    <w:rsid w:val="002C7A51"/>
    <w:rsid w:val="002D17FD"/>
    <w:rsid w:val="002D457F"/>
    <w:rsid w:val="002D4918"/>
    <w:rsid w:val="002E05BB"/>
    <w:rsid w:val="002E27AC"/>
    <w:rsid w:val="002E7FC0"/>
    <w:rsid w:val="00300EED"/>
    <w:rsid w:val="00301386"/>
    <w:rsid w:val="00314A06"/>
    <w:rsid w:val="00320527"/>
    <w:rsid w:val="00322081"/>
    <w:rsid w:val="0032449D"/>
    <w:rsid w:val="00326658"/>
    <w:rsid w:val="003369AE"/>
    <w:rsid w:val="00336F7C"/>
    <w:rsid w:val="00353A96"/>
    <w:rsid w:val="00357ECE"/>
    <w:rsid w:val="003601F8"/>
    <w:rsid w:val="00370D19"/>
    <w:rsid w:val="003744C1"/>
    <w:rsid w:val="00377D6B"/>
    <w:rsid w:val="00390BB7"/>
    <w:rsid w:val="00397717"/>
    <w:rsid w:val="003B5925"/>
    <w:rsid w:val="003B680F"/>
    <w:rsid w:val="003D2F96"/>
    <w:rsid w:val="003E304D"/>
    <w:rsid w:val="003E7578"/>
    <w:rsid w:val="00401CCE"/>
    <w:rsid w:val="00423CEE"/>
    <w:rsid w:val="00424695"/>
    <w:rsid w:val="004314C5"/>
    <w:rsid w:val="004332DE"/>
    <w:rsid w:val="0043386D"/>
    <w:rsid w:val="00445DAB"/>
    <w:rsid w:val="00445E4B"/>
    <w:rsid w:val="00447826"/>
    <w:rsid w:val="0047058E"/>
    <w:rsid w:val="00474EB0"/>
    <w:rsid w:val="00476BF2"/>
    <w:rsid w:val="00480C88"/>
    <w:rsid w:val="004A1A3B"/>
    <w:rsid w:val="004A5D3A"/>
    <w:rsid w:val="004A7CB2"/>
    <w:rsid w:val="004B03AF"/>
    <w:rsid w:val="004B0B6A"/>
    <w:rsid w:val="004B110A"/>
    <w:rsid w:val="004B21FD"/>
    <w:rsid w:val="004B60D7"/>
    <w:rsid w:val="004C3D8D"/>
    <w:rsid w:val="004D32C0"/>
    <w:rsid w:val="004D69D8"/>
    <w:rsid w:val="004E09A6"/>
    <w:rsid w:val="004E1528"/>
    <w:rsid w:val="004E44C9"/>
    <w:rsid w:val="004E5FB8"/>
    <w:rsid w:val="004F32B4"/>
    <w:rsid w:val="00511677"/>
    <w:rsid w:val="00512CB6"/>
    <w:rsid w:val="00537DD3"/>
    <w:rsid w:val="00545A45"/>
    <w:rsid w:val="00546D2E"/>
    <w:rsid w:val="00561894"/>
    <w:rsid w:val="00571487"/>
    <w:rsid w:val="005779BD"/>
    <w:rsid w:val="005805EC"/>
    <w:rsid w:val="005819C7"/>
    <w:rsid w:val="00584E3F"/>
    <w:rsid w:val="0059142A"/>
    <w:rsid w:val="00592827"/>
    <w:rsid w:val="005A0CE6"/>
    <w:rsid w:val="005B08AE"/>
    <w:rsid w:val="005C0D52"/>
    <w:rsid w:val="005C1B4C"/>
    <w:rsid w:val="005F6828"/>
    <w:rsid w:val="00616228"/>
    <w:rsid w:val="00631B77"/>
    <w:rsid w:val="00632CAB"/>
    <w:rsid w:val="006428BF"/>
    <w:rsid w:val="00642E9E"/>
    <w:rsid w:val="00662F3F"/>
    <w:rsid w:val="00665BA5"/>
    <w:rsid w:val="00667247"/>
    <w:rsid w:val="00671ADA"/>
    <w:rsid w:val="00671EC2"/>
    <w:rsid w:val="00672C60"/>
    <w:rsid w:val="006730DA"/>
    <w:rsid w:val="00677838"/>
    <w:rsid w:val="0068771F"/>
    <w:rsid w:val="00694E21"/>
    <w:rsid w:val="006A0E6E"/>
    <w:rsid w:val="006A1338"/>
    <w:rsid w:val="006A1C28"/>
    <w:rsid w:val="006A3B44"/>
    <w:rsid w:val="006A6AD0"/>
    <w:rsid w:val="006B017D"/>
    <w:rsid w:val="006C7B7B"/>
    <w:rsid w:val="006E075D"/>
    <w:rsid w:val="006E6734"/>
    <w:rsid w:val="006F212F"/>
    <w:rsid w:val="006F40E2"/>
    <w:rsid w:val="006F4F6B"/>
    <w:rsid w:val="00701D56"/>
    <w:rsid w:val="007109D6"/>
    <w:rsid w:val="00712D14"/>
    <w:rsid w:val="00713732"/>
    <w:rsid w:val="0072173F"/>
    <w:rsid w:val="00722120"/>
    <w:rsid w:val="007266D0"/>
    <w:rsid w:val="00732385"/>
    <w:rsid w:val="00744D89"/>
    <w:rsid w:val="00745D05"/>
    <w:rsid w:val="007541F1"/>
    <w:rsid w:val="007561B0"/>
    <w:rsid w:val="00757148"/>
    <w:rsid w:val="0076390B"/>
    <w:rsid w:val="007640C7"/>
    <w:rsid w:val="00764556"/>
    <w:rsid w:val="00777042"/>
    <w:rsid w:val="00777999"/>
    <w:rsid w:val="00780E00"/>
    <w:rsid w:val="00787AEF"/>
    <w:rsid w:val="007A3F95"/>
    <w:rsid w:val="007A6E86"/>
    <w:rsid w:val="007B0409"/>
    <w:rsid w:val="007B2B02"/>
    <w:rsid w:val="007B5979"/>
    <w:rsid w:val="007D7B19"/>
    <w:rsid w:val="00805A41"/>
    <w:rsid w:val="00806B71"/>
    <w:rsid w:val="00806EBE"/>
    <w:rsid w:val="008073FE"/>
    <w:rsid w:val="008119DF"/>
    <w:rsid w:val="00817825"/>
    <w:rsid w:val="00820252"/>
    <w:rsid w:val="00832A60"/>
    <w:rsid w:val="00837A9A"/>
    <w:rsid w:val="00842F15"/>
    <w:rsid w:val="008506DE"/>
    <w:rsid w:val="00860D2E"/>
    <w:rsid w:val="00867AE8"/>
    <w:rsid w:val="008744DF"/>
    <w:rsid w:val="0087667D"/>
    <w:rsid w:val="00877529"/>
    <w:rsid w:val="00881641"/>
    <w:rsid w:val="00881B0C"/>
    <w:rsid w:val="0088526F"/>
    <w:rsid w:val="008861B8"/>
    <w:rsid w:val="00887D24"/>
    <w:rsid w:val="008A0FFA"/>
    <w:rsid w:val="008B1A7F"/>
    <w:rsid w:val="008B355C"/>
    <w:rsid w:val="008B7159"/>
    <w:rsid w:val="008C356D"/>
    <w:rsid w:val="008E1F33"/>
    <w:rsid w:val="008E20E1"/>
    <w:rsid w:val="008E5A0C"/>
    <w:rsid w:val="008F039E"/>
    <w:rsid w:val="00903293"/>
    <w:rsid w:val="00904994"/>
    <w:rsid w:val="00910AD8"/>
    <w:rsid w:val="00921F94"/>
    <w:rsid w:val="00925E06"/>
    <w:rsid w:val="00926FDC"/>
    <w:rsid w:val="00965945"/>
    <w:rsid w:val="00975602"/>
    <w:rsid w:val="009816F2"/>
    <w:rsid w:val="00994638"/>
    <w:rsid w:val="009A4CCB"/>
    <w:rsid w:val="009A5106"/>
    <w:rsid w:val="009B34BD"/>
    <w:rsid w:val="009B6399"/>
    <w:rsid w:val="009B746D"/>
    <w:rsid w:val="009C008F"/>
    <w:rsid w:val="009C4BDB"/>
    <w:rsid w:val="009D1748"/>
    <w:rsid w:val="009E4708"/>
    <w:rsid w:val="009E64E6"/>
    <w:rsid w:val="009F50B5"/>
    <w:rsid w:val="00A025A1"/>
    <w:rsid w:val="00A03FEF"/>
    <w:rsid w:val="00A04632"/>
    <w:rsid w:val="00A13AA3"/>
    <w:rsid w:val="00A1684E"/>
    <w:rsid w:val="00A26935"/>
    <w:rsid w:val="00A27437"/>
    <w:rsid w:val="00A303A4"/>
    <w:rsid w:val="00A41507"/>
    <w:rsid w:val="00A41B13"/>
    <w:rsid w:val="00A651D3"/>
    <w:rsid w:val="00A7091F"/>
    <w:rsid w:val="00A70AFA"/>
    <w:rsid w:val="00A7232A"/>
    <w:rsid w:val="00A9030B"/>
    <w:rsid w:val="00A96289"/>
    <w:rsid w:val="00AA0E92"/>
    <w:rsid w:val="00AC05FD"/>
    <w:rsid w:val="00AC2490"/>
    <w:rsid w:val="00AC3D56"/>
    <w:rsid w:val="00AC5B3E"/>
    <w:rsid w:val="00AD66A4"/>
    <w:rsid w:val="00AE3CF7"/>
    <w:rsid w:val="00AE673C"/>
    <w:rsid w:val="00AF268F"/>
    <w:rsid w:val="00B01D2D"/>
    <w:rsid w:val="00B10EB1"/>
    <w:rsid w:val="00B13EE1"/>
    <w:rsid w:val="00B17121"/>
    <w:rsid w:val="00B17576"/>
    <w:rsid w:val="00B212BD"/>
    <w:rsid w:val="00B22987"/>
    <w:rsid w:val="00B27A91"/>
    <w:rsid w:val="00B32605"/>
    <w:rsid w:val="00B32E79"/>
    <w:rsid w:val="00B33467"/>
    <w:rsid w:val="00B33959"/>
    <w:rsid w:val="00B45A06"/>
    <w:rsid w:val="00B4695C"/>
    <w:rsid w:val="00B46B29"/>
    <w:rsid w:val="00B60B7B"/>
    <w:rsid w:val="00B63447"/>
    <w:rsid w:val="00B81F0A"/>
    <w:rsid w:val="00B83CAE"/>
    <w:rsid w:val="00B907F2"/>
    <w:rsid w:val="00B93DD4"/>
    <w:rsid w:val="00BA1A26"/>
    <w:rsid w:val="00BA2906"/>
    <w:rsid w:val="00BA7CBB"/>
    <w:rsid w:val="00BB39EB"/>
    <w:rsid w:val="00BB4C5C"/>
    <w:rsid w:val="00BD3296"/>
    <w:rsid w:val="00BD7578"/>
    <w:rsid w:val="00BE32E2"/>
    <w:rsid w:val="00BE3E5D"/>
    <w:rsid w:val="00BF04D6"/>
    <w:rsid w:val="00BF159B"/>
    <w:rsid w:val="00BF7325"/>
    <w:rsid w:val="00C02986"/>
    <w:rsid w:val="00C03E9C"/>
    <w:rsid w:val="00C20572"/>
    <w:rsid w:val="00C236FE"/>
    <w:rsid w:val="00C24ABC"/>
    <w:rsid w:val="00C275E6"/>
    <w:rsid w:val="00C33044"/>
    <w:rsid w:val="00C536E6"/>
    <w:rsid w:val="00C81174"/>
    <w:rsid w:val="00CA6486"/>
    <w:rsid w:val="00CA786C"/>
    <w:rsid w:val="00CB0E6C"/>
    <w:rsid w:val="00CB1941"/>
    <w:rsid w:val="00CB22C0"/>
    <w:rsid w:val="00CB3224"/>
    <w:rsid w:val="00CC47BA"/>
    <w:rsid w:val="00CC63F2"/>
    <w:rsid w:val="00CC7801"/>
    <w:rsid w:val="00CD1376"/>
    <w:rsid w:val="00CD16BD"/>
    <w:rsid w:val="00CD488A"/>
    <w:rsid w:val="00CD5282"/>
    <w:rsid w:val="00CF0E5E"/>
    <w:rsid w:val="00CF59E0"/>
    <w:rsid w:val="00D00427"/>
    <w:rsid w:val="00D01FD1"/>
    <w:rsid w:val="00D15C85"/>
    <w:rsid w:val="00D1607C"/>
    <w:rsid w:val="00D2360A"/>
    <w:rsid w:val="00D337BB"/>
    <w:rsid w:val="00D41A2B"/>
    <w:rsid w:val="00D43280"/>
    <w:rsid w:val="00D46A24"/>
    <w:rsid w:val="00D50E22"/>
    <w:rsid w:val="00D5174E"/>
    <w:rsid w:val="00D57F9B"/>
    <w:rsid w:val="00D65C41"/>
    <w:rsid w:val="00D671D1"/>
    <w:rsid w:val="00D717C4"/>
    <w:rsid w:val="00D74468"/>
    <w:rsid w:val="00D74B0B"/>
    <w:rsid w:val="00D76330"/>
    <w:rsid w:val="00D77262"/>
    <w:rsid w:val="00D8005A"/>
    <w:rsid w:val="00D81ABF"/>
    <w:rsid w:val="00D827B9"/>
    <w:rsid w:val="00DA1EF4"/>
    <w:rsid w:val="00DA4530"/>
    <w:rsid w:val="00DB49A4"/>
    <w:rsid w:val="00DD3B2E"/>
    <w:rsid w:val="00DD6D53"/>
    <w:rsid w:val="00DE03A7"/>
    <w:rsid w:val="00DE3458"/>
    <w:rsid w:val="00DE4851"/>
    <w:rsid w:val="00DF7BD6"/>
    <w:rsid w:val="00E07C8B"/>
    <w:rsid w:val="00E07E69"/>
    <w:rsid w:val="00E21F69"/>
    <w:rsid w:val="00E33063"/>
    <w:rsid w:val="00E35661"/>
    <w:rsid w:val="00E36D80"/>
    <w:rsid w:val="00E37FED"/>
    <w:rsid w:val="00E4774D"/>
    <w:rsid w:val="00E50CD9"/>
    <w:rsid w:val="00E51DEF"/>
    <w:rsid w:val="00E55ED8"/>
    <w:rsid w:val="00E56A5D"/>
    <w:rsid w:val="00E621EE"/>
    <w:rsid w:val="00E74453"/>
    <w:rsid w:val="00E8589C"/>
    <w:rsid w:val="00E94B99"/>
    <w:rsid w:val="00E9608E"/>
    <w:rsid w:val="00E9715C"/>
    <w:rsid w:val="00EA12D6"/>
    <w:rsid w:val="00EC3CCE"/>
    <w:rsid w:val="00EC4533"/>
    <w:rsid w:val="00ED0BF7"/>
    <w:rsid w:val="00ED5C89"/>
    <w:rsid w:val="00EF0760"/>
    <w:rsid w:val="00EF0C30"/>
    <w:rsid w:val="00EF51F6"/>
    <w:rsid w:val="00F00C18"/>
    <w:rsid w:val="00F06643"/>
    <w:rsid w:val="00F137F9"/>
    <w:rsid w:val="00F20084"/>
    <w:rsid w:val="00F21E3B"/>
    <w:rsid w:val="00F23F45"/>
    <w:rsid w:val="00F33B2D"/>
    <w:rsid w:val="00F33C40"/>
    <w:rsid w:val="00F36F4F"/>
    <w:rsid w:val="00F40468"/>
    <w:rsid w:val="00F42047"/>
    <w:rsid w:val="00F43C41"/>
    <w:rsid w:val="00F446AD"/>
    <w:rsid w:val="00F51610"/>
    <w:rsid w:val="00F5393F"/>
    <w:rsid w:val="00F57A08"/>
    <w:rsid w:val="00F57C6D"/>
    <w:rsid w:val="00F65EA7"/>
    <w:rsid w:val="00F73AB7"/>
    <w:rsid w:val="00F77DFC"/>
    <w:rsid w:val="00F80634"/>
    <w:rsid w:val="00F8229B"/>
    <w:rsid w:val="00F8605F"/>
    <w:rsid w:val="00FA07D8"/>
    <w:rsid w:val="00FA2FC4"/>
    <w:rsid w:val="00FA44BD"/>
    <w:rsid w:val="00FA53F6"/>
    <w:rsid w:val="00FB50B4"/>
    <w:rsid w:val="00FC47BA"/>
    <w:rsid w:val="00FC4A3B"/>
    <w:rsid w:val="00FC5C8D"/>
    <w:rsid w:val="00FC6461"/>
    <w:rsid w:val="00FD59C0"/>
    <w:rsid w:val="00FD5AAE"/>
    <w:rsid w:val="00FE2CA7"/>
    <w:rsid w:val="00FE552C"/>
    <w:rsid w:val="00FE7A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3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0C7"/>
  </w:style>
  <w:style w:type="paragraph" w:styleId="Footer">
    <w:name w:val="footer"/>
    <w:basedOn w:val="Normal"/>
    <w:link w:val="FooterChar"/>
    <w:uiPriority w:val="99"/>
    <w:unhideWhenUsed/>
    <w:rsid w:val="00764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0C7"/>
  </w:style>
  <w:style w:type="paragraph" w:styleId="BalloonText">
    <w:name w:val="Balloon Text"/>
    <w:basedOn w:val="Normal"/>
    <w:link w:val="BalloonTextChar"/>
    <w:uiPriority w:val="99"/>
    <w:semiHidden/>
    <w:unhideWhenUsed/>
    <w:rsid w:val="00764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0C7"/>
    <w:rPr>
      <w:rFonts w:ascii="Tahoma" w:hAnsi="Tahoma" w:cs="Tahoma"/>
      <w:sz w:val="16"/>
      <w:szCs w:val="16"/>
    </w:rPr>
  </w:style>
  <w:style w:type="paragraph" w:styleId="ListParagraph">
    <w:name w:val="List Paragraph"/>
    <w:basedOn w:val="Normal"/>
    <w:uiPriority w:val="34"/>
    <w:qFormat/>
    <w:rsid w:val="00F137F9"/>
    <w:pPr>
      <w:ind w:left="720"/>
      <w:contextualSpacing/>
    </w:pPr>
  </w:style>
  <w:style w:type="character" w:styleId="Hyperlink">
    <w:name w:val="Hyperlink"/>
    <w:basedOn w:val="DefaultParagraphFont"/>
    <w:uiPriority w:val="99"/>
    <w:unhideWhenUsed/>
    <w:rsid w:val="00034871"/>
    <w:rPr>
      <w:color w:val="0000FF" w:themeColor="hyperlink"/>
      <w:u w:val="single"/>
    </w:rPr>
  </w:style>
  <w:style w:type="table" w:styleId="TableGrid">
    <w:name w:val="Table Grid"/>
    <w:basedOn w:val="TableNormal"/>
    <w:uiPriority w:val="59"/>
    <w:rsid w:val="007D7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0C7"/>
  </w:style>
  <w:style w:type="paragraph" w:styleId="Footer">
    <w:name w:val="footer"/>
    <w:basedOn w:val="Normal"/>
    <w:link w:val="FooterChar"/>
    <w:uiPriority w:val="99"/>
    <w:unhideWhenUsed/>
    <w:rsid w:val="00764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0C7"/>
  </w:style>
  <w:style w:type="paragraph" w:styleId="BalloonText">
    <w:name w:val="Balloon Text"/>
    <w:basedOn w:val="Normal"/>
    <w:link w:val="BalloonTextChar"/>
    <w:uiPriority w:val="99"/>
    <w:semiHidden/>
    <w:unhideWhenUsed/>
    <w:rsid w:val="00764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0C7"/>
    <w:rPr>
      <w:rFonts w:ascii="Tahoma" w:hAnsi="Tahoma" w:cs="Tahoma"/>
      <w:sz w:val="16"/>
      <w:szCs w:val="16"/>
    </w:rPr>
  </w:style>
  <w:style w:type="paragraph" w:styleId="ListParagraph">
    <w:name w:val="List Paragraph"/>
    <w:basedOn w:val="Normal"/>
    <w:uiPriority w:val="34"/>
    <w:qFormat/>
    <w:rsid w:val="00F137F9"/>
    <w:pPr>
      <w:ind w:left="720"/>
      <w:contextualSpacing/>
    </w:pPr>
  </w:style>
  <w:style w:type="character" w:styleId="Hyperlink">
    <w:name w:val="Hyperlink"/>
    <w:basedOn w:val="DefaultParagraphFont"/>
    <w:uiPriority w:val="99"/>
    <w:unhideWhenUsed/>
    <w:rsid w:val="00034871"/>
    <w:rPr>
      <w:color w:val="0000FF" w:themeColor="hyperlink"/>
      <w:u w:val="single"/>
    </w:rPr>
  </w:style>
  <w:style w:type="table" w:styleId="TableGrid">
    <w:name w:val="Table Grid"/>
    <w:basedOn w:val="TableNormal"/>
    <w:uiPriority w:val="59"/>
    <w:rsid w:val="007D7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491321">
      <w:bodyDiv w:val="1"/>
      <w:marLeft w:val="0"/>
      <w:marRight w:val="0"/>
      <w:marTop w:val="0"/>
      <w:marBottom w:val="0"/>
      <w:divBdr>
        <w:top w:val="none" w:sz="0" w:space="0" w:color="auto"/>
        <w:left w:val="none" w:sz="0" w:space="0" w:color="auto"/>
        <w:bottom w:val="none" w:sz="0" w:space="0" w:color="auto"/>
        <w:right w:val="none" w:sz="0" w:space="0" w:color="auto"/>
      </w:divBdr>
    </w:div>
    <w:div w:id="265431528">
      <w:bodyDiv w:val="1"/>
      <w:marLeft w:val="0"/>
      <w:marRight w:val="0"/>
      <w:marTop w:val="0"/>
      <w:marBottom w:val="0"/>
      <w:divBdr>
        <w:top w:val="none" w:sz="0" w:space="0" w:color="auto"/>
        <w:left w:val="none" w:sz="0" w:space="0" w:color="auto"/>
        <w:bottom w:val="none" w:sz="0" w:space="0" w:color="auto"/>
        <w:right w:val="none" w:sz="0" w:space="0" w:color="auto"/>
      </w:divBdr>
    </w:div>
    <w:div w:id="323628417">
      <w:bodyDiv w:val="1"/>
      <w:marLeft w:val="0"/>
      <w:marRight w:val="0"/>
      <w:marTop w:val="0"/>
      <w:marBottom w:val="0"/>
      <w:divBdr>
        <w:top w:val="none" w:sz="0" w:space="0" w:color="auto"/>
        <w:left w:val="none" w:sz="0" w:space="0" w:color="auto"/>
        <w:bottom w:val="none" w:sz="0" w:space="0" w:color="auto"/>
        <w:right w:val="none" w:sz="0" w:space="0" w:color="auto"/>
      </w:divBdr>
    </w:div>
    <w:div w:id="503016436">
      <w:bodyDiv w:val="1"/>
      <w:marLeft w:val="0"/>
      <w:marRight w:val="0"/>
      <w:marTop w:val="0"/>
      <w:marBottom w:val="0"/>
      <w:divBdr>
        <w:top w:val="none" w:sz="0" w:space="0" w:color="auto"/>
        <w:left w:val="none" w:sz="0" w:space="0" w:color="auto"/>
        <w:bottom w:val="none" w:sz="0" w:space="0" w:color="auto"/>
        <w:right w:val="none" w:sz="0" w:space="0" w:color="auto"/>
      </w:divBdr>
    </w:div>
    <w:div w:id="584920899">
      <w:bodyDiv w:val="1"/>
      <w:marLeft w:val="0"/>
      <w:marRight w:val="0"/>
      <w:marTop w:val="0"/>
      <w:marBottom w:val="0"/>
      <w:divBdr>
        <w:top w:val="none" w:sz="0" w:space="0" w:color="auto"/>
        <w:left w:val="none" w:sz="0" w:space="0" w:color="auto"/>
        <w:bottom w:val="none" w:sz="0" w:space="0" w:color="auto"/>
        <w:right w:val="none" w:sz="0" w:space="0" w:color="auto"/>
      </w:divBdr>
    </w:div>
    <w:div w:id="751007476">
      <w:bodyDiv w:val="1"/>
      <w:marLeft w:val="0"/>
      <w:marRight w:val="0"/>
      <w:marTop w:val="0"/>
      <w:marBottom w:val="0"/>
      <w:divBdr>
        <w:top w:val="none" w:sz="0" w:space="0" w:color="auto"/>
        <w:left w:val="none" w:sz="0" w:space="0" w:color="auto"/>
        <w:bottom w:val="none" w:sz="0" w:space="0" w:color="auto"/>
        <w:right w:val="none" w:sz="0" w:space="0" w:color="auto"/>
      </w:divBdr>
    </w:div>
    <w:div w:id="940915901">
      <w:bodyDiv w:val="1"/>
      <w:marLeft w:val="0"/>
      <w:marRight w:val="0"/>
      <w:marTop w:val="0"/>
      <w:marBottom w:val="0"/>
      <w:divBdr>
        <w:top w:val="none" w:sz="0" w:space="0" w:color="auto"/>
        <w:left w:val="none" w:sz="0" w:space="0" w:color="auto"/>
        <w:bottom w:val="none" w:sz="0" w:space="0" w:color="auto"/>
        <w:right w:val="none" w:sz="0" w:space="0" w:color="auto"/>
      </w:divBdr>
    </w:div>
    <w:div w:id="983391480">
      <w:bodyDiv w:val="1"/>
      <w:marLeft w:val="0"/>
      <w:marRight w:val="0"/>
      <w:marTop w:val="0"/>
      <w:marBottom w:val="0"/>
      <w:divBdr>
        <w:top w:val="none" w:sz="0" w:space="0" w:color="auto"/>
        <w:left w:val="none" w:sz="0" w:space="0" w:color="auto"/>
        <w:bottom w:val="none" w:sz="0" w:space="0" w:color="auto"/>
        <w:right w:val="none" w:sz="0" w:space="0" w:color="auto"/>
      </w:divBdr>
    </w:div>
    <w:div w:id="1148933710">
      <w:bodyDiv w:val="1"/>
      <w:marLeft w:val="0"/>
      <w:marRight w:val="0"/>
      <w:marTop w:val="0"/>
      <w:marBottom w:val="0"/>
      <w:divBdr>
        <w:top w:val="none" w:sz="0" w:space="0" w:color="auto"/>
        <w:left w:val="none" w:sz="0" w:space="0" w:color="auto"/>
        <w:bottom w:val="none" w:sz="0" w:space="0" w:color="auto"/>
        <w:right w:val="none" w:sz="0" w:space="0" w:color="auto"/>
      </w:divBdr>
    </w:div>
    <w:div w:id="1224605753">
      <w:bodyDiv w:val="1"/>
      <w:marLeft w:val="0"/>
      <w:marRight w:val="0"/>
      <w:marTop w:val="0"/>
      <w:marBottom w:val="0"/>
      <w:divBdr>
        <w:top w:val="none" w:sz="0" w:space="0" w:color="auto"/>
        <w:left w:val="none" w:sz="0" w:space="0" w:color="auto"/>
        <w:bottom w:val="none" w:sz="0" w:space="0" w:color="auto"/>
        <w:right w:val="none" w:sz="0" w:space="0" w:color="auto"/>
      </w:divBdr>
    </w:div>
    <w:div w:id="1370229807">
      <w:bodyDiv w:val="1"/>
      <w:marLeft w:val="0"/>
      <w:marRight w:val="0"/>
      <w:marTop w:val="0"/>
      <w:marBottom w:val="0"/>
      <w:divBdr>
        <w:top w:val="none" w:sz="0" w:space="0" w:color="auto"/>
        <w:left w:val="none" w:sz="0" w:space="0" w:color="auto"/>
        <w:bottom w:val="none" w:sz="0" w:space="0" w:color="auto"/>
        <w:right w:val="none" w:sz="0" w:space="0" w:color="auto"/>
      </w:divBdr>
    </w:div>
    <w:div w:id="1376345639">
      <w:bodyDiv w:val="1"/>
      <w:marLeft w:val="0"/>
      <w:marRight w:val="0"/>
      <w:marTop w:val="0"/>
      <w:marBottom w:val="0"/>
      <w:divBdr>
        <w:top w:val="none" w:sz="0" w:space="0" w:color="auto"/>
        <w:left w:val="none" w:sz="0" w:space="0" w:color="auto"/>
        <w:bottom w:val="none" w:sz="0" w:space="0" w:color="auto"/>
        <w:right w:val="none" w:sz="0" w:space="0" w:color="auto"/>
      </w:divBdr>
    </w:div>
    <w:div w:id="1576353749">
      <w:bodyDiv w:val="1"/>
      <w:marLeft w:val="0"/>
      <w:marRight w:val="0"/>
      <w:marTop w:val="0"/>
      <w:marBottom w:val="0"/>
      <w:divBdr>
        <w:top w:val="none" w:sz="0" w:space="0" w:color="auto"/>
        <w:left w:val="none" w:sz="0" w:space="0" w:color="auto"/>
        <w:bottom w:val="none" w:sz="0" w:space="0" w:color="auto"/>
        <w:right w:val="none" w:sz="0" w:space="0" w:color="auto"/>
      </w:divBdr>
    </w:div>
    <w:div w:id="1737972234">
      <w:bodyDiv w:val="1"/>
      <w:marLeft w:val="0"/>
      <w:marRight w:val="0"/>
      <w:marTop w:val="0"/>
      <w:marBottom w:val="0"/>
      <w:divBdr>
        <w:top w:val="none" w:sz="0" w:space="0" w:color="auto"/>
        <w:left w:val="none" w:sz="0" w:space="0" w:color="auto"/>
        <w:bottom w:val="none" w:sz="0" w:space="0" w:color="auto"/>
        <w:right w:val="none" w:sz="0" w:space="0" w:color="auto"/>
      </w:divBdr>
    </w:div>
    <w:div w:id="1783382142">
      <w:bodyDiv w:val="1"/>
      <w:marLeft w:val="0"/>
      <w:marRight w:val="0"/>
      <w:marTop w:val="0"/>
      <w:marBottom w:val="0"/>
      <w:divBdr>
        <w:top w:val="none" w:sz="0" w:space="0" w:color="auto"/>
        <w:left w:val="none" w:sz="0" w:space="0" w:color="auto"/>
        <w:bottom w:val="none" w:sz="0" w:space="0" w:color="auto"/>
        <w:right w:val="none" w:sz="0" w:space="0" w:color="auto"/>
      </w:divBdr>
    </w:div>
    <w:div w:id="1843351118">
      <w:bodyDiv w:val="1"/>
      <w:marLeft w:val="0"/>
      <w:marRight w:val="0"/>
      <w:marTop w:val="0"/>
      <w:marBottom w:val="0"/>
      <w:divBdr>
        <w:top w:val="none" w:sz="0" w:space="0" w:color="auto"/>
        <w:left w:val="none" w:sz="0" w:space="0" w:color="auto"/>
        <w:bottom w:val="none" w:sz="0" w:space="0" w:color="auto"/>
        <w:right w:val="none" w:sz="0" w:space="0" w:color="auto"/>
      </w:divBdr>
    </w:div>
    <w:div w:id="191195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EBB8C664B14262939CADD564821A00"/>
        <w:category>
          <w:name w:val="General"/>
          <w:gallery w:val="placeholder"/>
        </w:category>
        <w:types>
          <w:type w:val="bbPlcHdr"/>
        </w:types>
        <w:behaviors>
          <w:behavior w:val="content"/>
        </w:behaviors>
        <w:guid w:val="{9061C046-3BBA-4A1F-95E8-F04A581E22E4}"/>
      </w:docPartPr>
      <w:docPartBody>
        <w:p w:rsidR="00B74139" w:rsidRDefault="00C06AFD" w:rsidP="00C06AFD">
          <w:pPr>
            <w:pStyle w:val="EEEBB8C664B14262939CADD564821A0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06AFD"/>
    <w:rsid w:val="000A486E"/>
    <w:rsid w:val="000C355F"/>
    <w:rsid w:val="001A61A4"/>
    <w:rsid w:val="001E6F4D"/>
    <w:rsid w:val="002629D0"/>
    <w:rsid w:val="00286C59"/>
    <w:rsid w:val="002D0CB2"/>
    <w:rsid w:val="00353813"/>
    <w:rsid w:val="00390E09"/>
    <w:rsid w:val="003A49AB"/>
    <w:rsid w:val="0045313F"/>
    <w:rsid w:val="004C29A7"/>
    <w:rsid w:val="004E0280"/>
    <w:rsid w:val="004F4B52"/>
    <w:rsid w:val="005111E5"/>
    <w:rsid w:val="005D35BC"/>
    <w:rsid w:val="006906D8"/>
    <w:rsid w:val="00697873"/>
    <w:rsid w:val="006E702F"/>
    <w:rsid w:val="00721A46"/>
    <w:rsid w:val="0072578B"/>
    <w:rsid w:val="007A29AA"/>
    <w:rsid w:val="009045A7"/>
    <w:rsid w:val="009F2687"/>
    <w:rsid w:val="00A669F1"/>
    <w:rsid w:val="00B45D22"/>
    <w:rsid w:val="00B7073A"/>
    <w:rsid w:val="00B74139"/>
    <w:rsid w:val="00BB5179"/>
    <w:rsid w:val="00BD2BA8"/>
    <w:rsid w:val="00C06AFD"/>
    <w:rsid w:val="00C40137"/>
    <w:rsid w:val="00CB0429"/>
    <w:rsid w:val="00D33898"/>
    <w:rsid w:val="00D90362"/>
    <w:rsid w:val="00E41B20"/>
    <w:rsid w:val="00E73BBB"/>
    <w:rsid w:val="00E747D6"/>
    <w:rsid w:val="00E854EC"/>
    <w:rsid w:val="00EB540B"/>
    <w:rsid w:val="00EF1B2F"/>
    <w:rsid w:val="00F1058C"/>
    <w:rsid w:val="00F14B17"/>
    <w:rsid w:val="00FA325A"/>
    <w:rsid w:val="00FC4EB9"/>
    <w:rsid w:val="00FD39BB"/>
    <w:rsid w:val="00FD4B0D"/>
    <w:rsid w:val="00FD5E6C"/>
    <w:rsid w:val="00FE2877"/>
    <w:rsid w:val="00FE4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A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EBB8C664B14262939CADD564821A00">
    <w:name w:val="EEEBB8C664B14262939CADD564821A00"/>
    <w:rsid w:val="00C06AF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C7EED-9923-4F87-897F-4F18964C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15604 - Retail Process Simplification</vt:lpstr>
    </vt:vector>
  </TitlesOfParts>
  <Company>New Era Cap Company, Inc.</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15604 - Retail Process Simplification</dc:title>
  <dc:creator>Baiwa Zhang</dc:creator>
  <cp:lastModifiedBy>RAGHAV</cp:lastModifiedBy>
  <cp:revision>2</cp:revision>
  <dcterms:created xsi:type="dcterms:W3CDTF">2017-07-19T13:53:00Z</dcterms:created>
  <dcterms:modified xsi:type="dcterms:W3CDTF">2017-07-19T13:53:00Z</dcterms:modified>
</cp:coreProperties>
</file>